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00" w:rsidRDefault="00533200" w:rsidP="00533200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PATVIRTINTA</w:t>
      </w:r>
    </w:p>
    <w:p w:rsidR="00533200" w:rsidRDefault="00533200" w:rsidP="00533200">
      <w:pPr>
        <w:spacing w:after="0" w:line="240" w:lineRule="auto"/>
        <w:ind w:left="3888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Klaipėdos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rajono savivaldybės BĮ Sporto centro</w:t>
      </w:r>
    </w:p>
    <w:p w:rsidR="00533200" w:rsidRDefault="00533200" w:rsidP="00533200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direktoriaus 2022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vasario 22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d.</w:t>
      </w:r>
    </w:p>
    <w:p w:rsidR="00533200" w:rsidRDefault="00533200" w:rsidP="00533200">
      <w:pPr>
        <w:spacing w:after="0" w:line="240" w:lineRule="auto"/>
        <w:ind w:left="3888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įsakymu Nr.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ĮV-33</w:t>
      </w:r>
    </w:p>
    <w:p w:rsidR="00533200" w:rsidRDefault="00533200" w:rsidP="00533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533200" w:rsidRDefault="00533200" w:rsidP="005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KLAIPĖDOS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RAJONO SAVIVALDYBĖS BĮ SPORTO CENTRO </w:t>
      </w:r>
    </w:p>
    <w:p w:rsidR="00533200" w:rsidRDefault="00533200" w:rsidP="005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VAIZDO STEBĖJIMO KAMERŲ NAUDOJIMO IR VAIZDO DUOMENŲ TVARKYMO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 </w:t>
      </w:r>
    </w:p>
    <w:p w:rsidR="00533200" w:rsidRDefault="00533200" w:rsidP="005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TVARKOS APRAŠAS</w:t>
      </w:r>
    </w:p>
    <w:p w:rsidR="00533200" w:rsidRDefault="00533200" w:rsidP="005332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533200" w:rsidRDefault="00533200" w:rsidP="005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I SKYRIUS</w:t>
      </w:r>
    </w:p>
    <w:p w:rsidR="00533200" w:rsidRDefault="00533200" w:rsidP="005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BENDROSIOS NUOSTATOS</w:t>
      </w:r>
    </w:p>
    <w:p w:rsidR="00533200" w:rsidRDefault="00533200" w:rsidP="00533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1A3DB2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1. Klaipėdos 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rajono savivaldybės BĮ Sporto centro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įrengtų vaizdo stebėjimo kamerų naudojimo ir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v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aizdo duomenų tvarkymo tvarkos aprašas (toliau – Aprašas) nustato </w:t>
      </w:r>
      <w:r w:rsidR="001A3DB2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Klaipėdos 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rajono savivaldybės BĮ Sporto centro </w:t>
      </w:r>
      <w:r w:rsidR="001A3DB2">
        <w:rPr>
          <w:rStyle w:val="fontstyle01"/>
        </w:rPr>
        <w:t>(toliau – Centras)</w:t>
      </w:r>
      <w:r w:rsidR="001A3DB2"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lauko teritorijos 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ir vidaus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stebėjimo, vaizdo įrašymo, peržiūrėjimo,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saugojimo, perkėlimo ir naudojimo tvarką, užtikrinant Lietuvos Respublikos asmens duomenų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teisinės apsaugos įstatymo ir kitų teisės aktų laikymąsi bei įgyvendinimą.</w:t>
      </w:r>
    </w:p>
    <w:p w:rsidR="001A3DB2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2. Šis Aprašas parengtas vadovaujantis Lietuvos Respublikos asmens duomenų teisinės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apsaugos įstatymu, kitais teisės aktais, reglamentuojančiais santykius, kurie atsiranda tvarkant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asmens duomenis.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1A3DB2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3. Šio Aprašo privalo laikytis visi 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Centro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bendruomenės nariai ir svečiai.</w:t>
      </w:r>
    </w:p>
    <w:p w:rsidR="001A3DB2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4. Vaizdo stebėjimas – prevencinė saugumo priemonė, kurios dėka siekiama užtikrinti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viešąją tvarką, užkertančią kelią bet kokioms smurto, prievartos, patyčių, nederamo elgesio, vagysčių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apraiškoms ir žalingi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ems įpročiams, Centro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ir jos bendruomenės narių naudojamo turto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saugumo tikslais, įeinančių ir išeinančių asmenų kontrolės tikslais, kitoms asmenų teisėms ir laisvėms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(ugdytinių ir darbuotojų saugumui 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jiems esant Centro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įstaigos teritorijoje,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nukentėjusiems asmenims nustatyta tvarka gauti vaizdo įrašus, susijusius su įvykiais, kurie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neginčytinai padėtų įrodyti jų nekaltumą, į teisingus ginčytinų situacijų išaiškinimus ar bylų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nagrinėjimus, į sveiką gyvenimą sveikoje aplinkoje, į kūno neliečiamumą, į sveikatos pagalbą ištikus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nelaimei ir pan.).</w:t>
      </w:r>
    </w:p>
    <w:p w:rsidR="001A3DB2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5. Šiame Apraše vartojamos sąvokos:</w:t>
      </w:r>
    </w:p>
    <w:p w:rsidR="00F717A9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Duomenų valdytojas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–</w:t>
      </w:r>
      <w:r w:rsidR="004E1BC8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4E1BC8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Klaipėdos </w:t>
      </w:r>
      <w:r w:rsidR="004E1BC8">
        <w:rPr>
          <w:rFonts w:ascii="Times New Roman" w:eastAsia="Times New Roman" w:hAnsi="Times New Roman" w:cs="Times New Roman"/>
          <w:color w:val="000000"/>
          <w:sz w:val="24"/>
          <w:lang w:eastAsia="lt-LT"/>
        </w:rPr>
        <w:t>rajo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no savivaldybės BĮ Sporto centras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, esantis adresu: </w:t>
      </w:r>
      <w:r w:rsidR="00BC3995">
        <w:rPr>
          <w:rFonts w:ascii="Times New Roman" w:eastAsia="Times New Roman" w:hAnsi="Times New Roman" w:cs="Times New Roman"/>
          <w:color w:val="000000"/>
          <w:sz w:val="24"/>
          <w:lang w:eastAsia="lt-LT"/>
        </w:rPr>
        <w:t>P. 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>Cvirkos g. 14–1, Gargždai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.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F717A9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Duomenų subjektas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– juridinis ar fizinis asmuo, kuriam teikiami asmens duomenys.</w:t>
      </w:r>
    </w:p>
    <w:p w:rsidR="00F717A9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Vaizdo įrašas 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>– Centro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teritorijoje įrengtomis kameromis užfiksuotas vaizdas.</w:t>
      </w:r>
    </w:p>
    <w:p w:rsidR="00F717A9" w:rsidRDefault="00533200" w:rsidP="00CC7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Vaizdo stebėjimas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– vaizdo duomenų, susijusių su fiziniu asmeniu, tvarkymas naudojant</w:t>
      </w:r>
    </w:p>
    <w:p w:rsidR="00F717A9" w:rsidRDefault="00533200" w:rsidP="00CC70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automatines vaizdo stebėjimo priemones (vaizdo kameras) nepaisant to, ar šie duomenys yra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išsaugomi laikmenoje.</w:t>
      </w:r>
    </w:p>
    <w:p w:rsidR="00F717A9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Vaizdo duomenų įrašymo įrenginiai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– 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>Centro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turto apskaitoje esantys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skaitmeniniai įrenginiai, skirti vaizdo duomenims įrašyti, saugoti, peržiūrėti ir kopijuoti.</w:t>
      </w:r>
    </w:p>
    <w:p w:rsidR="00F717A9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Vaizdo stebėjimo sistema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– vaizdo duomenų įrašymo įrenginiai ir vaizdo stebėjimo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kameros.</w:t>
      </w:r>
    </w:p>
    <w:p w:rsidR="00F717A9" w:rsidRDefault="00F717A9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Centro</w:t>
      </w:r>
      <w:r w:rsidR="00533200"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 darbuotojai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– darbuotojai, dirbantys pagal darbo sutartis.</w:t>
      </w:r>
    </w:p>
    <w:p w:rsidR="00F717A9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6. Kitos šiame apraše vartojamos sąvokos suprantamos taip, kaip jos apibrėžtos Lietuvos</w:t>
      </w:r>
      <w:r w:rsidR="00177C4A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Respublikos asmens duomenų teisinės apsaugos įstatyme ir kituose teisės aktuose.</w:t>
      </w:r>
    </w:p>
    <w:p w:rsidR="00F717A9" w:rsidRDefault="00F717A9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F717A9" w:rsidRDefault="00533200" w:rsidP="00F71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II SKYRIUS</w:t>
      </w:r>
    </w:p>
    <w:p w:rsidR="00F717A9" w:rsidRDefault="00F717A9" w:rsidP="00F71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CENTRO</w:t>
      </w:r>
      <w:r w:rsidR="00533200"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 STEBĖJIMAS VAIZDO KAMEROMIS IR REIKALAVIMAI</w:t>
      </w:r>
    </w:p>
    <w:p w:rsidR="00F717A9" w:rsidRDefault="00F717A9" w:rsidP="00F71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CENTRO</w:t>
      </w:r>
      <w:r w:rsidR="00533200"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 DARBUOTOJAMS</w:t>
      </w:r>
    </w:p>
    <w:p w:rsidR="00F717A9" w:rsidRDefault="00F717A9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F717A9" w:rsidRDefault="00F717A9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7. Centro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lauko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ir vidaus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teritorija yra fiksuojama vaizdo stebėjimo kameromis. Vaizdo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įrašai saugomi, peržiūrimi bei kopijuojami įstatymų nustatyta tvarka, naudojant specialiai šiam tikslui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skirtus DVR įrenginius.</w:t>
      </w:r>
    </w:p>
    <w:p w:rsidR="00F717A9" w:rsidRDefault="00F717A9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lastRenderedPageBreak/>
        <w:t>8. Centro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lauko teritorijos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ir vidaus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stebėjimas vaizdo kameromis yra nenutrūkstamas.</w:t>
      </w:r>
    </w:p>
    <w:p w:rsidR="00F717A9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9. Vaizdo stebėjimo kameros įrengtos taip, kad atsižvelgiant į nustatytą vaizdo stebėjimo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tikslą, vaizdo stebėjimas vykdomas ne didesnėje teritorijos dalyje, negu tai yra būtina, ir renkama ne</w:t>
      </w:r>
      <w:r w:rsidR="00F717A9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daugiau vaizdo duomenų, negu tai yra būtina.</w:t>
      </w:r>
    </w:p>
    <w:p w:rsidR="008A40DB" w:rsidRDefault="00533200" w:rsidP="001A3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10. Vaizdo stebėjimo kameros įrengtos ir pritaikytos taip, kad nebūtų nukreiptos į erdves,</w:t>
      </w:r>
      <w:r w:rsidR="008A40DB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kurių stebėjimas nenumatytas ir toks stebėjimas žemintų žmogaus orumą.</w:t>
      </w:r>
    </w:p>
    <w:p w:rsidR="00DC7B83" w:rsidRDefault="008A40DB" w:rsidP="00D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11. Centro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lau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ko teritorijos erdves fiksuoja 1 vaizdo stebėjimo kamera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, 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vidaus – 4, </w:t>
      </w:r>
      <w:r w:rsidR="00177C4A">
        <w:rPr>
          <w:rFonts w:ascii="Times New Roman" w:eastAsia="Times New Roman" w:hAnsi="Times New Roman" w:cs="Times New Roman"/>
          <w:color w:val="000000"/>
          <w:sz w:val="24"/>
          <w:lang w:eastAsia="lt-LT"/>
        </w:rPr>
        <w:t>P. 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Cvirkos g. 14–1, Gargždai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(1 priedas).</w:t>
      </w:r>
    </w:p>
    <w:p w:rsidR="00DC7B83" w:rsidRDefault="00533200" w:rsidP="00D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12. Visus įrašomus vaizdo duomenis turi teisę tvarkyti 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Centre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prižiūrinčios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apsaugos įmonės paskirtas darbuotojas, atsakingas už vaizdo stebėjimo sistemos techninę priežiūrą ir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vaizdo duomenų tvarkymą (toliau – atsakingas už vaizdo stebėjimo sistemos priežiūrą darbuotojas),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išskyrus atvejus, kai sistemoje yra techniniai gedimai arba atliekami profilaktiniai darbai.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DC7B83" w:rsidRDefault="00533200" w:rsidP="00D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13. Susipažinti su vaizdo duomenimis turi teisę visi 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Centro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darbuotojai, kurie,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įgyvendindami šią teisę, įsipareigoja laikytis asmens duomenų apsaugą reglamentuojančiuose teisės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aktuose nustatytų reikalavimų.</w:t>
      </w:r>
    </w:p>
    <w:p w:rsidR="00DC7B83" w:rsidRDefault="001A3DB2" w:rsidP="00D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14. Atsakingas už vaizdo stebėjimo sistemos priežiūrą darbuotojas privalo:</w:t>
      </w:r>
    </w:p>
    <w:p w:rsidR="00DC7B83" w:rsidRDefault="001A3DB2" w:rsidP="00D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14.1. </w:t>
      </w: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laikytis pagrindinių vaizdo duomenų tvarkymo principų bei konfidencialumo ir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1A3DB2">
        <w:rPr>
          <w:rFonts w:ascii="Times New Roman" w:eastAsia="Times New Roman" w:hAnsi="Times New Roman" w:cs="Times New Roman"/>
          <w:sz w:val="24"/>
          <w:szCs w:val="24"/>
          <w:lang w:eastAsia="lt-LT"/>
        </w:rPr>
        <w:t>saugumo reikalavimų, įtvirtintų Lietuvos Respublikos asmens duomenų teisinės apsaugos įstatyme,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šiuose nuostatuose ir kituose teisės aktuose;</w:t>
      </w:r>
    </w:p>
    <w:p w:rsidR="001A3DB2" w:rsidRDefault="00F056B0" w:rsidP="00DC7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14.</w:t>
      </w:r>
      <w:r w:rsid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2. </w:t>
      </w:r>
      <w:r w:rsidR="00DC7B83"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užtikrinti, kad į stebimą erdvę nepatektų </w:t>
      </w:r>
      <w:r w:rsidR="00DC7B83"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gyvenamosios patalpos, joms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DC7B83"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priklausančios privačios teritorijos, patalpos, kuriose asmenys pagrįstai tikisi absoliučios privatumo</w:t>
      </w:r>
      <w:r w:rsid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DC7B83"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apsaugos;</w:t>
      </w:r>
    </w:p>
    <w:p w:rsidR="00DC7B83" w:rsidRPr="00DC7B83" w:rsidRDefault="00DC7B83" w:rsidP="00FC2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14.3. </w:t>
      </w:r>
      <w:r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užtikrinti, kad vaizdo stebėjimo sistema būtų techniškai tvarkinga, techniniai šios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sistemos sutrikimai būtų šalinami operatyviai, panaudojant visus turimus techninius resursus;</w:t>
      </w:r>
    </w:p>
    <w:p w:rsidR="00DC7B83" w:rsidRPr="00DC7B83" w:rsidRDefault="00DC7B83" w:rsidP="00FC2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14.4. </w:t>
      </w:r>
      <w:r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imtis priemonių, kad būtų užkirstas kelias atsitiktiniam ar neteisėtam vaizdo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duomenų sunaikinimui, pakeitimui, atskleidimui, taip pat bet kokiam kitam neteisėtam tvarkymui,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DC7B83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saugoti vaizdo duomenų įrašymo įrenginiuose esančius duomenis;</w:t>
      </w:r>
    </w:p>
    <w:p w:rsidR="00DC7B83" w:rsidRDefault="00FC2FBE" w:rsidP="00FC2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14.5. </w:t>
      </w:r>
      <w:r w:rsidRPr="00FC2FBE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neatskleisti, neperduoti ir nesudaryti sąlygų bet kokiomis priemonėmis susipažinti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FC2FBE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su vaizdo duomenimis tam teisės neturintiems asmenims;</w:t>
      </w:r>
    </w:p>
    <w:p w:rsidR="00FC2FBE" w:rsidRDefault="00FC2FBE" w:rsidP="00FC2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14.6. </w:t>
      </w:r>
      <w:r w:rsidRPr="00FC2FBE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nedelsdamas pranešti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Centro</w:t>
      </w:r>
      <w:r w:rsidRPr="00FC2FBE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direktoriui apie bet kokią įtartiną situaciją,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FC2FBE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kuri gali kelti grėsmę 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Centro </w:t>
      </w:r>
      <w:r w:rsidRPr="00FC2FBE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tvarkomų vaizdo duomenų saugumui.</w:t>
      </w:r>
    </w:p>
    <w:p w:rsidR="00305A68" w:rsidRDefault="001A3DB2" w:rsidP="00305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15. Darbuotojai į patalpą, kurioje yra vaizdo įrašymo įrenginiai, neįleidžia pašalinių asmenų,</w:t>
      </w:r>
      <w:r w:rsidR="00305A68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užtikrina, kad vaizdo įrašas būtų neprieinamas kitiems asmenims bei neplatinamas.</w:t>
      </w:r>
      <w:r w:rsidR="00305A68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533200" w:rsidRPr="00533200" w:rsidRDefault="001A3DB2" w:rsidP="00305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16. Atsakingas už vaizdo stebėjimo kamerų priežiūrą darbuotojas pasirašytinai</w:t>
      </w:r>
      <w:r w:rsidR="00305A68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supažindinamas su asmens duomenų teisinę apsaugą reglamentuojančiais teisės aktais ir įsipareigoja</w:t>
      </w:r>
      <w:r w:rsidR="00305A68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1A3DB2">
        <w:rPr>
          <w:rFonts w:ascii="Times New Roman" w:eastAsia="Times New Roman" w:hAnsi="Times New Roman" w:cs="Times New Roman"/>
          <w:color w:val="000000"/>
          <w:sz w:val="24"/>
          <w:lang w:eastAsia="lt-LT"/>
        </w:rPr>
        <w:t>jų laikytis.</w:t>
      </w:r>
    </w:p>
    <w:p w:rsidR="00305A68" w:rsidRDefault="00305A68">
      <w:pPr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305A68" w:rsidRDefault="00533200" w:rsidP="003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III SKYRIUS</w:t>
      </w:r>
    </w:p>
    <w:p w:rsidR="00305A68" w:rsidRDefault="00533200" w:rsidP="003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VAIZDO DUOMENŲ ĮRAŠYMAS IR SAUGOJIMAS</w:t>
      </w:r>
    </w:p>
    <w:p w:rsidR="00305A68" w:rsidRDefault="00305A68" w:rsidP="003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40203A" w:rsidRDefault="00533200" w:rsidP="00402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17. Vaizdo įrašymo įrenginyje (DVR) kameromis užfiksuotas vaizdas skaitmeniniu būdu</w:t>
      </w:r>
      <w:r w:rsidR="0040203A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įrašomas į vidinį kietąjį diską (HDD).</w:t>
      </w:r>
    </w:p>
    <w:p w:rsidR="0040203A" w:rsidRDefault="00533200" w:rsidP="00402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18. Vaizdo duomenys vaizdo duomenų įrašymo įrenginiuose saugomi 30 kalendorinių dienų.</w:t>
      </w:r>
    </w:p>
    <w:p w:rsidR="0040203A" w:rsidRDefault="00533200" w:rsidP="00402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19. Dėl ribotos kietojo disko talpos, vaizdo įrašymo įrenginys po 30 kalendorinių dienų</w:t>
      </w:r>
      <w:r w:rsidR="0040203A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automatiškai ištrina seniausius vaizdo įrašus, o į atsilaisvinusią vietą įrašo naujausią vaizdo srautą.</w:t>
      </w:r>
      <w:r w:rsidR="0040203A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40203A" w:rsidRDefault="0040203A" w:rsidP="00402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2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0. Atsiradus poreikiui, vaizdo įrašymo įrenginio nustatymai gali būti keičiami.</w:t>
      </w:r>
    </w:p>
    <w:p w:rsidR="0040203A" w:rsidRDefault="00533200" w:rsidP="004020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21. Vaizdo įrašymo įrenginys leidžia atlikti vaizdo įrašų paiešką pagal datą ir laiką.</w:t>
      </w:r>
    </w:p>
    <w:p w:rsidR="0040203A" w:rsidRDefault="0040203A" w:rsidP="00305A6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40203A" w:rsidRDefault="0040203A">
      <w:pP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br w:type="page"/>
      </w:r>
    </w:p>
    <w:p w:rsidR="0040203A" w:rsidRDefault="00533200" w:rsidP="004020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lastRenderedPageBreak/>
        <w:t>IV SKYRIUS</w:t>
      </w:r>
    </w:p>
    <w:p w:rsidR="0040203A" w:rsidRDefault="00533200" w:rsidP="004020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DUOMENŲ SUBJEKTO TEISIŲ ĮGYVENDINIMAS</w:t>
      </w:r>
    </w:p>
    <w:p w:rsidR="006658CD" w:rsidRDefault="006658CD" w:rsidP="004020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22. Duomenų subjekto rašytiniu prašymu, pateikus asmens tapatybę patvirtinantį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dokumentą, arba teisės aktų nustatyta tvarka vaizdo stebėjimo kameromis užfiksuotas vaizdas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(kopija) gali būti išduodamas: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22.1. jeigu jis yra išsaugotas;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22.2. jeigu jame nėra užfiksuoti tretieji asmenys arba yra trečiųjų asmenų rašytinis sutikimas</w:t>
      </w:r>
    </w:p>
    <w:p w:rsidR="006658CD" w:rsidRDefault="00533200" w:rsidP="006658C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tokį vaizdo įrašą (kopiją) išduoti.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23. Teisėsaugos institucijų prašymu vaizdo stebėjimo kameromis užfiksuotas vaizdas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(kopija) gali būti išduodamas be vaizde užfiksuotų asmenų sutikimo.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24. Duomenų subjekto, norinčio gauti vaizdo įrašą (kopiją), kuriame užfiksuotas ne tik jis,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bet ir tretieji asmenys, prašyme turi būti nurodytas asmens duomenų naudojimo tikslas, teikimo bei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gavimo teisinis pagrindas ir prašomų pateikti asmens duomenų apimtis.</w:t>
      </w:r>
    </w:p>
    <w:p w:rsidR="006658CD" w:rsidRDefault="006658CD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25. Centras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, gavęs duomenų subjekto paklausimą dėl vaizdo duomenų, susijusių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su juo, tvarkymo, ne vėliau kaip per 10 kalendorinių dienų nuo duomenų subjekto prašymo gavimo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dienos atsako, ar su juo susiję vaizdo duomenys yra tvarkomi, saugomi, ir jei saugomi, – apie šių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duomenų teikimo tvarką.</w:t>
      </w:r>
    </w:p>
    <w:p w:rsidR="006658CD" w:rsidRDefault="006658CD" w:rsidP="00305A68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6658CD" w:rsidRDefault="00533200" w:rsidP="006658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V SKYRIUS</w:t>
      </w:r>
    </w:p>
    <w:p w:rsidR="006658CD" w:rsidRDefault="00533200" w:rsidP="006658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DUOMENŲ SUBJEKTO INFORMAVIMAS VYKDANT VAIZDO STEBĖJIMĄ</w:t>
      </w:r>
    </w:p>
    <w:p w:rsidR="006658CD" w:rsidRDefault="006658CD" w:rsidP="00305A6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26. Apie vykdomą vaizdo stebėjimą teritorijoje ir patalpose aiškiai ir tinkamai informuojama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įspėjamaisiais ženklais su visa Lietuvos Respublikos asmens duomenų teisinės apsaugos įstatyme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reglamentuota privaloma informacija.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27. Vykdant vaizdo stebėjimą darbo vietoje, kurioje dirba darbuotojai, šie darbuotojai apie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vaizdo duomenų tvarkymą informuojami pasirašytinai.</w:t>
      </w:r>
    </w:p>
    <w:p w:rsidR="006658CD" w:rsidRDefault="006658CD" w:rsidP="00305A6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6658CD" w:rsidRDefault="00533200" w:rsidP="006658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VI SKYRIUS</w:t>
      </w:r>
    </w:p>
    <w:p w:rsidR="006658CD" w:rsidRDefault="00533200" w:rsidP="006658C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BAIGIAMOSIOS NUOSTATOS</w:t>
      </w:r>
    </w:p>
    <w:p w:rsidR="006658CD" w:rsidRDefault="006658CD" w:rsidP="00305A6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6658CD" w:rsidRDefault="006658CD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>28. Centro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darbuotojai, pažeidę šio aprašo reikalavimus, atsako teisės aktų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="00533200"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nustatyta tvarka.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29. Tvarkos apra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>šas skelbiamas Centro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interneto svetainėje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hyperlink r:id="rId5" w:history="1">
        <w:r w:rsidR="006658CD" w:rsidRPr="00C41A43">
          <w:rPr>
            <w:rStyle w:val="Hipersaitas"/>
            <w:rFonts w:ascii="Times New Roman" w:eastAsia="Times New Roman" w:hAnsi="Times New Roman" w:cs="Times New Roman"/>
            <w:sz w:val="24"/>
            <w:lang w:eastAsia="lt-LT"/>
          </w:rPr>
          <w:t>https://www.gargzdusc.lt/</w:t>
        </w:r>
      </w:hyperlink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.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30. Už šio aprašo laikymosi priežiūrą ir jame reglamentuotų nuostatų vykdymo kontrolę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atsa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>kingas Centro bazių administratorius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.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31. Vaizdo stebėjimo kamerų naudojimo ir vaizdo duomenų tvarkymo tvarkos aprašas,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įvertinus taikymo praktiką, esant poreikiui atnaujinamas inicijuojant naujus šio aprašo pakeitimus.</w:t>
      </w:r>
    </w:p>
    <w:p w:rsidR="006658CD" w:rsidRDefault="00533200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32. Pasikeitus teisės aktų nuostatoms, jomis vadovaujamasi iš karto, nelaukiant aprašo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pakeitimo.</w:t>
      </w:r>
    </w:p>
    <w:p w:rsidR="006658CD" w:rsidRDefault="006658CD" w:rsidP="006658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533200" w:rsidRDefault="00533200" w:rsidP="006658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________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>_____________</w:t>
      </w:r>
    </w:p>
    <w:p w:rsidR="00533200" w:rsidRDefault="00533200">
      <w:pPr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lt-LT"/>
        </w:rPr>
        <w:br w:type="page"/>
      </w:r>
    </w:p>
    <w:p w:rsidR="006658CD" w:rsidRDefault="00533200" w:rsidP="006658CD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lastRenderedPageBreak/>
        <w:t>Vaizdo stebėjimo kamerų naudojimo ir</w:t>
      </w:r>
    </w:p>
    <w:p w:rsidR="006658CD" w:rsidRDefault="00533200" w:rsidP="006658CD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vaizdo duomenų tvarkymo tvarkos aprašo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p w:rsidR="006658CD" w:rsidRDefault="00533200" w:rsidP="006658CD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1 priedas</w:t>
      </w:r>
    </w:p>
    <w:p w:rsidR="006658CD" w:rsidRDefault="006658CD" w:rsidP="00533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6658CD" w:rsidRDefault="006658CD" w:rsidP="00533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6658CD" w:rsidRDefault="00533200" w:rsidP="00665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LAUKO TERITORIJOS </w:t>
      </w:r>
      <w:r w:rsidR="006658CD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 xml:space="preserve">IR VIDAUS </w:t>
      </w:r>
      <w:r w:rsidRPr="00533200"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  <w:t>STEBĖJIMAS VAIZDO KAMEROMIS</w:t>
      </w:r>
    </w:p>
    <w:p w:rsidR="006658CD" w:rsidRDefault="006658CD" w:rsidP="005332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</w:rPr>
      </w:pPr>
    </w:p>
    <w:p w:rsidR="00533200" w:rsidRDefault="00533200" w:rsidP="005332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Vaizdo stebėjimas lauko teritorijoje </w:t>
      </w:r>
      <w:r w:rsidR="006658CD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ir viduje </w:t>
      </w: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vykdomas adresais:</w:t>
      </w:r>
    </w:p>
    <w:p w:rsidR="006658CD" w:rsidRPr="00533200" w:rsidRDefault="006658CD" w:rsidP="00533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1701"/>
        <w:gridCol w:w="992"/>
        <w:gridCol w:w="992"/>
        <w:gridCol w:w="4962"/>
      </w:tblGrid>
      <w:tr w:rsidR="004C5808" w:rsidRPr="00533200" w:rsidTr="004C5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4C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C580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Eil.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4C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C580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4C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C580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Kiekis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 xml:space="preserve"> viduje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08" w:rsidRPr="004C5808" w:rsidRDefault="004C5808" w:rsidP="004C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Kiekis lauke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4C5808">
            <w:pPr>
              <w:tabs>
                <w:tab w:val="left" w:pos="46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C580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lt-LT"/>
              </w:rPr>
              <w:t>Stebėjimo erdvė</w:t>
            </w:r>
          </w:p>
        </w:tc>
      </w:tr>
      <w:tr w:rsidR="004C5808" w:rsidRPr="00533200" w:rsidTr="004C5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200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200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 xml:space="preserve">kameros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Cvirkos g. 14–1, Gargždai</w:t>
            </w:r>
          </w:p>
        </w:tc>
      </w:tr>
      <w:tr w:rsidR="004C5808" w:rsidRPr="00533200" w:rsidTr="004C5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200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200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 xml:space="preserve">kameros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8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Gamyklos g. 33, Gargždai</w:t>
            </w:r>
          </w:p>
        </w:tc>
      </w:tr>
      <w:tr w:rsidR="004C5808" w:rsidRPr="00533200" w:rsidTr="004C5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08" w:rsidRPr="00533200" w:rsidRDefault="004C5808" w:rsidP="00E0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3200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 xml:space="preserve">kameros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08" w:rsidRPr="00533200" w:rsidRDefault="004C5808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08" w:rsidRPr="00566507" w:rsidRDefault="00566507" w:rsidP="0053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</w:pPr>
            <w:r w:rsidRPr="00566507">
              <w:rPr>
                <w:rFonts w:ascii="Times New Roman" w:eastAsia="Times New Roman" w:hAnsi="Times New Roman" w:cs="Times New Roman"/>
                <w:color w:val="000000"/>
                <w:sz w:val="24"/>
                <w:lang w:eastAsia="lt-LT"/>
              </w:rPr>
              <w:t>Kvietinių g. 26, Gargždai</w:t>
            </w:r>
          </w:p>
        </w:tc>
      </w:tr>
    </w:tbl>
    <w:p w:rsidR="004C5808" w:rsidRDefault="004C5808">
      <w:pPr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:rsidR="0021734A" w:rsidRDefault="00533200" w:rsidP="004C5808">
      <w:pPr>
        <w:jc w:val="center"/>
      </w:pPr>
      <w:r w:rsidRPr="00533200">
        <w:rPr>
          <w:rFonts w:ascii="Times New Roman" w:eastAsia="Times New Roman" w:hAnsi="Times New Roman" w:cs="Times New Roman"/>
          <w:color w:val="000000"/>
          <w:sz w:val="24"/>
          <w:lang w:eastAsia="lt-LT"/>
        </w:rPr>
        <w:t>______________________________</w:t>
      </w:r>
    </w:p>
    <w:sectPr w:rsidR="0021734A" w:rsidSect="004C5808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1296"/>
  <w:hyphenationZone w:val="396"/>
  <w:drawingGridHorizontalSpacing w:val="110"/>
  <w:displayHorizontalDrawingGridEvery w:val="0"/>
  <w:displayVerticalDrawingGridEvery w:val="2"/>
  <w:characterSpacingControl w:val="doNotCompress"/>
  <w:compat/>
  <w:rsids>
    <w:rsidRoot w:val="00533200"/>
    <w:rsid w:val="00177C4A"/>
    <w:rsid w:val="001A3DB2"/>
    <w:rsid w:val="001A42FE"/>
    <w:rsid w:val="0021734A"/>
    <w:rsid w:val="00223AB1"/>
    <w:rsid w:val="00305A68"/>
    <w:rsid w:val="0040203A"/>
    <w:rsid w:val="004C5808"/>
    <w:rsid w:val="004E1BC8"/>
    <w:rsid w:val="00533200"/>
    <w:rsid w:val="00566507"/>
    <w:rsid w:val="006658CD"/>
    <w:rsid w:val="006B1AEB"/>
    <w:rsid w:val="008255E2"/>
    <w:rsid w:val="008A40DB"/>
    <w:rsid w:val="00BC3995"/>
    <w:rsid w:val="00BF37EA"/>
    <w:rsid w:val="00CC70CC"/>
    <w:rsid w:val="00DC7B83"/>
    <w:rsid w:val="00F056B0"/>
    <w:rsid w:val="00F717A9"/>
    <w:rsid w:val="00FC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1A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5332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53320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3320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65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rgzdusc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AEE2-0FC2-4298-8789-61B5E338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5822</Words>
  <Characters>3319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2022-02-24T08:45:00Z</cp:lastPrinted>
  <dcterms:created xsi:type="dcterms:W3CDTF">2022-02-24T07:17:00Z</dcterms:created>
  <dcterms:modified xsi:type="dcterms:W3CDTF">2022-02-24T08:52:00Z</dcterms:modified>
</cp:coreProperties>
</file>