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D558" w14:textId="7A0B6D73" w:rsidR="00C35E73" w:rsidRDefault="00C35E73" w:rsidP="00B85860">
      <w:pPr>
        <w:jc w:val="center"/>
        <w:rPr>
          <w:b/>
          <w:lang w:val="lt-LT"/>
        </w:rPr>
      </w:pPr>
      <w:r>
        <w:rPr>
          <w:b/>
          <w:lang w:val="lt-LT"/>
        </w:rPr>
        <w:t>KLAIPĖDOS R.</w:t>
      </w:r>
      <w:r w:rsidR="00B85860">
        <w:rPr>
          <w:b/>
          <w:lang w:val="lt-LT"/>
        </w:rPr>
        <w:t xml:space="preserve"> </w:t>
      </w:r>
      <w:r w:rsidR="004912D9">
        <w:rPr>
          <w:b/>
          <w:lang w:val="lt-LT"/>
        </w:rPr>
        <w:t xml:space="preserve">SAVIVALDYBĖS BIUDŽETINĖ ĮSTAIGA </w:t>
      </w:r>
    </w:p>
    <w:p w14:paraId="76FE3880" w14:textId="09E9E10B" w:rsidR="004912D9" w:rsidRDefault="004912D9" w:rsidP="00B85860">
      <w:pPr>
        <w:jc w:val="center"/>
        <w:rPr>
          <w:b/>
          <w:lang w:val="lt-LT"/>
        </w:rPr>
      </w:pPr>
      <w:r>
        <w:rPr>
          <w:b/>
          <w:lang w:val="lt-LT"/>
        </w:rPr>
        <w:t>SPORTO CENTRAS</w:t>
      </w:r>
    </w:p>
    <w:p w14:paraId="121A763D" w14:textId="77777777" w:rsidR="00BA5B31" w:rsidRDefault="00BA5B31" w:rsidP="00BA5B31">
      <w:pPr>
        <w:rPr>
          <w:lang w:val="lt-LT"/>
        </w:rPr>
      </w:pPr>
    </w:p>
    <w:p w14:paraId="1C36B530" w14:textId="77777777" w:rsidR="002D418C" w:rsidRDefault="002D418C" w:rsidP="00BA5B31">
      <w:pPr>
        <w:rPr>
          <w:lang w:val="lt-LT"/>
        </w:rPr>
      </w:pPr>
    </w:p>
    <w:p w14:paraId="79D1C0A9" w14:textId="77777777" w:rsidR="00C35E73" w:rsidRDefault="00C35E73" w:rsidP="000A46E6">
      <w:pPr>
        <w:rPr>
          <w:b/>
          <w:lang w:val="lt-LT"/>
        </w:rPr>
      </w:pPr>
    </w:p>
    <w:p w14:paraId="7ED90582" w14:textId="77777777" w:rsidR="00C35E73" w:rsidRDefault="00C35E73" w:rsidP="00BA5B31">
      <w:pPr>
        <w:jc w:val="center"/>
        <w:rPr>
          <w:b/>
          <w:lang w:val="lt-LT"/>
        </w:rPr>
      </w:pPr>
      <w:r>
        <w:rPr>
          <w:b/>
          <w:lang w:val="lt-LT"/>
        </w:rPr>
        <w:t>AIŠKINAMASIS RAŠTAS</w:t>
      </w:r>
    </w:p>
    <w:p w14:paraId="66B53EA4" w14:textId="5B49CD82" w:rsidR="00BA5B31" w:rsidRPr="00B85860" w:rsidRDefault="009E729B" w:rsidP="00BA5B31">
      <w:pPr>
        <w:jc w:val="center"/>
        <w:rPr>
          <w:b/>
          <w:lang w:val="lt-LT"/>
        </w:rPr>
      </w:pPr>
      <w:r>
        <w:rPr>
          <w:b/>
          <w:lang w:val="lt-LT"/>
        </w:rPr>
        <w:t>PRIE 202</w:t>
      </w:r>
      <w:r w:rsidR="00994EEC">
        <w:rPr>
          <w:b/>
          <w:lang w:val="lt-LT"/>
        </w:rPr>
        <w:t>2</w:t>
      </w:r>
      <w:r w:rsidR="00BD2FE9">
        <w:rPr>
          <w:b/>
          <w:lang w:val="lt-LT"/>
        </w:rPr>
        <w:t xml:space="preserve"> METŲ</w:t>
      </w:r>
      <w:r w:rsidR="00B85860" w:rsidRPr="00B85860">
        <w:rPr>
          <w:b/>
          <w:lang w:val="lt-LT"/>
        </w:rPr>
        <w:t xml:space="preserve"> BIUDŽETO VYKDYMO ATASKAITŲ RINKINIO</w:t>
      </w:r>
    </w:p>
    <w:p w14:paraId="52310181" w14:textId="77777777" w:rsidR="00BA5B31" w:rsidRDefault="00BA5B31" w:rsidP="00A736FD">
      <w:pPr>
        <w:jc w:val="center"/>
        <w:rPr>
          <w:lang w:val="lt-LT"/>
        </w:rPr>
      </w:pPr>
    </w:p>
    <w:p w14:paraId="3D13893B" w14:textId="77777777" w:rsidR="001C222E" w:rsidRDefault="001C222E" w:rsidP="00A736FD">
      <w:pPr>
        <w:jc w:val="center"/>
        <w:rPr>
          <w:lang w:val="lt-LT"/>
        </w:rPr>
      </w:pPr>
    </w:p>
    <w:p w14:paraId="31846E55" w14:textId="0FC06B41" w:rsidR="00AF6DE9" w:rsidRDefault="001C222E" w:rsidP="00431BD2">
      <w:pPr>
        <w:ind w:firstLine="720"/>
        <w:jc w:val="both"/>
        <w:rPr>
          <w:lang w:val="lt-LT"/>
        </w:rPr>
      </w:pPr>
      <w:r>
        <w:rPr>
          <w:lang w:val="lt-LT"/>
        </w:rPr>
        <w:t xml:space="preserve">Vadovaujantis Klaipėdos rajono </w:t>
      </w:r>
      <w:r w:rsidR="0071317D">
        <w:rPr>
          <w:lang w:val="lt-LT"/>
        </w:rPr>
        <w:t>savivaldybės tarybos 202</w:t>
      </w:r>
      <w:r w:rsidR="00342564">
        <w:rPr>
          <w:lang w:val="lt-LT"/>
        </w:rPr>
        <w:t>2</w:t>
      </w:r>
      <w:r w:rsidR="0071317D">
        <w:rPr>
          <w:lang w:val="lt-LT"/>
        </w:rPr>
        <w:t>-01-2</w:t>
      </w:r>
      <w:r w:rsidR="00342564">
        <w:rPr>
          <w:lang w:val="lt-LT"/>
        </w:rPr>
        <w:t>7</w:t>
      </w:r>
      <w:r w:rsidR="00CB4631">
        <w:rPr>
          <w:lang w:val="lt-LT"/>
        </w:rPr>
        <w:t xml:space="preserve"> </w:t>
      </w:r>
      <w:r w:rsidR="0071317D">
        <w:rPr>
          <w:lang w:val="lt-LT"/>
        </w:rPr>
        <w:t>sprendimu Nr. T11-3</w:t>
      </w:r>
      <w:r w:rsidR="00342564">
        <w:rPr>
          <w:lang w:val="lt-LT"/>
        </w:rPr>
        <w:t>8</w:t>
      </w:r>
      <w:r>
        <w:rPr>
          <w:lang w:val="lt-LT"/>
        </w:rPr>
        <w:t xml:space="preserve"> „Dėl Kl</w:t>
      </w:r>
      <w:r w:rsidR="0071317D">
        <w:rPr>
          <w:lang w:val="lt-LT"/>
        </w:rPr>
        <w:t>aipėdos rajono savivaldybės 202</w:t>
      </w:r>
      <w:r w:rsidR="004912D9">
        <w:rPr>
          <w:lang w:val="lt-LT"/>
        </w:rPr>
        <w:t>2</w:t>
      </w:r>
      <w:r>
        <w:rPr>
          <w:lang w:val="lt-LT"/>
        </w:rPr>
        <w:t xml:space="preserve"> metų biudžeto patvirt</w:t>
      </w:r>
      <w:r w:rsidR="00B85860">
        <w:rPr>
          <w:lang w:val="lt-LT"/>
        </w:rPr>
        <w:t xml:space="preserve">inimo“, </w:t>
      </w:r>
      <w:r w:rsidR="00250159">
        <w:rPr>
          <w:lang w:val="lt-LT"/>
        </w:rPr>
        <w:t>Klaipėdos r.</w:t>
      </w:r>
      <w:r w:rsidR="005E628E">
        <w:rPr>
          <w:lang w:val="lt-LT"/>
        </w:rPr>
        <w:t xml:space="preserve"> savivaldybės biudžetinei įstaigai Sporto </w:t>
      </w:r>
      <w:r w:rsidR="00342564">
        <w:rPr>
          <w:lang w:val="lt-LT"/>
        </w:rPr>
        <w:t>centrui</w:t>
      </w:r>
      <w:r w:rsidR="00250159">
        <w:rPr>
          <w:lang w:val="lt-LT"/>
        </w:rPr>
        <w:t xml:space="preserve"> </w:t>
      </w:r>
      <w:r w:rsidR="00B85860">
        <w:rPr>
          <w:lang w:val="lt-LT"/>
        </w:rPr>
        <w:t>buvo skirta</w:t>
      </w:r>
      <w:r w:rsidR="00246AAB">
        <w:rPr>
          <w:lang w:val="lt-LT"/>
        </w:rPr>
        <w:t xml:space="preserve"> </w:t>
      </w:r>
      <w:r w:rsidR="005E628E">
        <w:rPr>
          <w:lang w:val="lt-LT"/>
        </w:rPr>
        <w:t>1349600</w:t>
      </w:r>
      <w:r w:rsidR="00246AAB">
        <w:rPr>
          <w:lang w:val="lt-LT"/>
        </w:rPr>
        <w:t xml:space="preserve"> Eur</w:t>
      </w:r>
      <w:r w:rsidR="00AF6DE9">
        <w:rPr>
          <w:lang w:val="lt-LT"/>
        </w:rPr>
        <w:t>:</w:t>
      </w:r>
    </w:p>
    <w:p w14:paraId="40897ACF" w14:textId="77777777" w:rsidR="00AF6DE9" w:rsidRPr="00AF6DE9" w:rsidRDefault="00B85860" w:rsidP="00431BD2">
      <w:pPr>
        <w:ind w:firstLine="720"/>
        <w:jc w:val="both"/>
        <w:rPr>
          <w:sz w:val="20"/>
          <w:szCs w:val="20"/>
          <w:lang w:val="lt-LT"/>
        </w:rPr>
      </w:pPr>
      <w:r>
        <w:rPr>
          <w:lang w:val="lt-LT"/>
        </w:rPr>
        <w:t xml:space="preserve"> </w:t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>
        <w:rPr>
          <w:lang w:val="lt-LT"/>
        </w:rPr>
        <w:tab/>
      </w:r>
      <w:r w:rsidR="00AF6DE9" w:rsidRPr="00AF6DE9">
        <w:rPr>
          <w:sz w:val="20"/>
          <w:szCs w:val="20"/>
          <w:lang w:val="lt-LT"/>
        </w:rPr>
        <w:t>Eurais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1276"/>
        <w:gridCol w:w="1276"/>
        <w:gridCol w:w="1275"/>
        <w:gridCol w:w="1985"/>
      </w:tblGrid>
      <w:tr w:rsidR="00AF6DE9" w:rsidRPr="00B56FA8" w14:paraId="422EB87E" w14:textId="77777777" w:rsidTr="00B7599F">
        <w:trPr>
          <w:trHeight w:val="2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3F6C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Programa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057A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Funkcinės klasifikacijos kodas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DAE3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Iš viso: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E778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Iš jų:</w:t>
            </w:r>
          </w:p>
        </w:tc>
      </w:tr>
      <w:tr w:rsidR="00AF6DE9" w:rsidRPr="00B56FA8" w14:paraId="15D172B7" w14:textId="77777777" w:rsidTr="00B7599F">
        <w:trPr>
          <w:trHeight w:val="25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81B5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BE9D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8047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E534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išlaidoms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EBAE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turtui įsigyti</w:t>
            </w:r>
          </w:p>
        </w:tc>
      </w:tr>
      <w:tr w:rsidR="00AF6DE9" w:rsidRPr="00B56FA8" w14:paraId="1CC0B9F3" w14:textId="77777777" w:rsidTr="00B7599F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9DBD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2B89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260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0AEA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iš viso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9C22" w14:textId="77777777" w:rsidR="00AF6DE9" w:rsidRPr="00B56FA8" w:rsidRDefault="00AF6DE9" w:rsidP="00B7599F">
            <w:pPr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iš jų: darbo užmokesčiui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9820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AF6DE9" w:rsidRPr="00B56FA8" w14:paraId="0993E39F" w14:textId="77777777" w:rsidTr="00B7599F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6D34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A22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06D1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38F1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E85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8FA8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AF6DE9" w:rsidRPr="00B56FA8" w14:paraId="61CC2FBD" w14:textId="77777777" w:rsidTr="00342564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05A4" w14:textId="77777777" w:rsidR="00141F1C" w:rsidRDefault="00141F1C" w:rsidP="00141F1C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8</w:t>
            </w:r>
            <w:r w:rsidR="006C0925"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 xml:space="preserve">Kūno kultūros ir sporto plėtros programa </w:t>
            </w:r>
          </w:p>
          <w:p w14:paraId="098FF819" w14:textId="5C787DB9" w:rsidR="00AF6DE9" w:rsidRPr="00B56FA8" w:rsidRDefault="00AF6DE9" w:rsidP="00141F1C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Iš jos: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866F" w14:textId="60CB8E1F" w:rsidR="00AF6DE9" w:rsidRPr="00B56FA8" w:rsidRDefault="006C0925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0</w:t>
            </w:r>
            <w:r w:rsidR="00141F1C"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8</w:t>
            </w:r>
            <w:r w:rsidR="00AF6DE9" w:rsidRPr="00B56FA8"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48BC" w14:textId="252F32C9" w:rsidR="00AF6DE9" w:rsidRPr="00B56FA8" w:rsidRDefault="004912D9" w:rsidP="00B7599F">
            <w:pPr>
              <w:jc w:val="right"/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1349600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2A3D" w14:textId="5E1FEAC7" w:rsidR="00AF6DE9" w:rsidRPr="00B56FA8" w:rsidRDefault="00AF6DE9" w:rsidP="00B7599F">
            <w:pPr>
              <w:jc w:val="right"/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4D1C" w14:textId="7E8C2B67" w:rsidR="00AF6DE9" w:rsidRPr="00B56FA8" w:rsidRDefault="004912D9" w:rsidP="00B7599F">
            <w:pPr>
              <w:jc w:val="right"/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  <w:t>622300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1B09" w14:textId="42EECC49" w:rsidR="00AF6DE9" w:rsidRPr="00B56FA8" w:rsidRDefault="00AF6DE9" w:rsidP="00AF6DE9">
            <w:pPr>
              <w:jc w:val="right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AF6DE9" w:rsidRPr="00B56FA8" w14:paraId="36A6E8BA" w14:textId="77777777" w:rsidTr="006C0925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4F15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  <w:p w14:paraId="30F6C846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Savivaldybės lėšos (SB)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F1C9" w14:textId="77777777" w:rsidR="00AF6DE9" w:rsidRPr="00B56FA8" w:rsidRDefault="00AF6DE9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6304" w14:textId="7D7D4FA8" w:rsidR="00AF6DE9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1273400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76BB" w14:textId="2BD86F17" w:rsidR="00AF6DE9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12734000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BB73" w14:textId="7AD61A77" w:rsidR="00AF6DE9" w:rsidRPr="00B56FA8" w:rsidRDefault="004912D9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593000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0A9B" w14:textId="1B0CB98E" w:rsidR="00AF6DE9" w:rsidRPr="00B56FA8" w:rsidRDefault="00AF6DE9" w:rsidP="00AF6DE9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71317D" w:rsidRPr="00B56FA8" w14:paraId="2E3C3E1E" w14:textId="77777777" w:rsidTr="00B7599F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A5C7" w14:textId="523E0397" w:rsidR="0071317D" w:rsidRPr="00B56FA8" w:rsidRDefault="006C0925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Kita dotacija (VBD)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598" w14:textId="77777777" w:rsidR="0071317D" w:rsidRPr="00B56FA8" w:rsidRDefault="0071317D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BC468" w14:textId="5CC94067" w:rsidR="0071317D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4</w:t>
            </w:r>
            <w:r w:rsidR="006C0925">
              <w:rPr>
                <w:color w:val="000000"/>
                <w:sz w:val="20"/>
                <w:szCs w:val="20"/>
                <w:lang w:val="lt-LT" w:eastAsia="lt-LT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C44A" w14:textId="55459CD9" w:rsidR="0071317D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4</w:t>
            </w:r>
            <w:r w:rsidR="00E046D8">
              <w:rPr>
                <w:color w:val="000000"/>
                <w:sz w:val="20"/>
                <w:szCs w:val="20"/>
                <w:lang w:val="lt-LT" w:eastAsia="lt-LT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240D" w14:textId="71582671" w:rsidR="0071317D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4</w:t>
            </w:r>
            <w:r w:rsidR="006C0925">
              <w:rPr>
                <w:color w:val="000000"/>
                <w:sz w:val="20"/>
                <w:szCs w:val="20"/>
                <w:lang w:val="lt-LT" w:eastAsia="lt-LT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C00C" w14:textId="77777777" w:rsidR="0071317D" w:rsidRPr="00B56FA8" w:rsidRDefault="0071317D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6C0925" w:rsidRPr="00B56FA8" w14:paraId="5E11B3B3" w14:textId="77777777" w:rsidTr="00B7599F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D507" w14:textId="6140ECC8" w:rsidR="006C0925" w:rsidRDefault="00342564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Lėšos už paslaugas ir nuomą (S)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816" w14:textId="77777777" w:rsidR="006C0925" w:rsidRPr="00B56FA8" w:rsidRDefault="006C0925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4F95" w14:textId="41BA846E" w:rsidR="006C0925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F042" w14:textId="336C3655" w:rsidR="006C0925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C175" w14:textId="29C5DFA7" w:rsidR="006C0925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22000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38929" w14:textId="77777777" w:rsidR="006C0925" w:rsidRPr="00B56FA8" w:rsidRDefault="006C0925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AF6DE9" w:rsidRPr="00B56FA8" w14:paraId="491419E3" w14:textId="77777777" w:rsidTr="006C092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C064" w14:textId="156A8BE9" w:rsidR="00AF6DE9" w:rsidRPr="00B56FA8" w:rsidRDefault="00342564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9. Savivaldybės valdymo ir pagrindinių funkcijų programa (SB)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C9EB6" w14:textId="77777777" w:rsidR="00AF6DE9" w:rsidRPr="00B56FA8" w:rsidRDefault="00AF6DE9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31728C" w14:textId="0AA6701A" w:rsidR="00AF6DE9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045B2B" w14:textId="3129336A" w:rsidR="00AF6DE9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12200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2A798F" w14:textId="4A7E8ACE" w:rsidR="00AF6DE9" w:rsidRPr="00B56FA8" w:rsidRDefault="00141F1C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3300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1D05" w14:textId="77777777" w:rsidR="00AF6DE9" w:rsidRPr="00B56FA8" w:rsidRDefault="00AF6DE9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B56FA8">
              <w:rPr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6C0925" w:rsidRPr="00B56FA8" w14:paraId="683B3900" w14:textId="77777777" w:rsidTr="006C0925">
        <w:trPr>
          <w:trHeight w:val="12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8453B" w14:textId="77777777" w:rsidR="006C0925" w:rsidRPr="00B56FA8" w:rsidRDefault="006C0925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BD8E" w14:textId="77777777" w:rsidR="006C0925" w:rsidRPr="00B56FA8" w:rsidRDefault="006C0925" w:rsidP="00B7599F">
            <w:pPr>
              <w:rPr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B141" w14:textId="77777777" w:rsidR="006C0925" w:rsidRDefault="006C0925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B4B8" w14:textId="77777777" w:rsidR="006C0925" w:rsidRPr="00B56FA8" w:rsidRDefault="006C0925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FA32" w14:textId="77777777" w:rsidR="006C0925" w:rsidRDefault="006C0925" w:rsidP="00B7599F">
            <w:pPr>
              <w:jc w:val="right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2A9A" w14:textId="77777777" w:rsidR="006C0925" w:rsidRPr="00B56FA8" w:rsidRDefault="006C0925" w:rsidP="00B7599F">
            <w:pPr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</w:tbl>
    <w:p w14:paraId="233207D6" w14:textId="77777777" w:rsidR="00AF6DE9" w:rsidRDefault="00AF6DE9" w:rsidP="00431BD2">
      <w:pPr>
        <w:ind w:firstLine="720"/>
        <w:jc w:val="both"/>
        <w:rPr>
          <w:lang w:val="lt-LT"/>
        </w:rPr>
      </w:pPr>
    </w:p>
    <w:p w14:paraId="51636592" w14:textId="3AE8C5E8" w:rsidR="00D710A8" w:rsidRDefault="00D710A8" w:rsidP="00CE721D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</w:t>
      </w:r>
      <w:r w:rsidR="00FC1D0F">
        <w:rPr>
          <w:lang w:val="lt-LT"/>
        </w:rPr>
        <w:t>2</w:t>
      </w:r>
      <w:r>
        <w:rPr>
          <w:lang w:val="lt-LT"/>
        </w:rPr>
        <w:t>-03-</w:t>
      </w:r>
      <w:r w:rsidR="00FC1D0F">
        <w:rPr>
          <w:lang w:val="lt-LT"/>
        </w:rPr>
        <w:t>31</w:t>
      </w:r>
      <w:r w:rsidRPr="00435692">
        <w:rPr>
          <w:lang w:val="lt-LT"/>
        </w:rPr>
        <w:t xml:space="preserve"> sprendimu Nr. T1</w:t>
      </w:r>
      <w:r>
        <w:rPr>
          <w:lang w:val="lt-LT"/>
        </w:rPr>
        <w:t>1-9</w:t>
      </w:r>
      <w:r w:rsidR="00FC1D0F">
        <w:rPr>
          <w:lang w:val="lt-LT"/>
        </w:rPr>
        <w:t>8</w:t>
      </w:r>
      <w:r w:rsidRPr="00D170A0">
        <w:rPr>
          <w:b/>
          <w:lang w:val="lt-LT"/>
        </w:rPr>
        <w:t xml:space="preserve"> </w:t>
      </w:r>
      <w:r>
        <w:rPr>
          <w:lang w:val="lt-LT"/>
        </w:rPr>
        <w:t xml:space="preserve">buvo papildomai skirtos lėšos </w:t>
      </w:r>
      <w:r w:rsidR="006672AE">
        <w:rPr>
          <w:lang w:val="lt-LT"/>
        </w:rPr>
        <w:t>s</w:t>
      </w:r>
      <w:r>
        <w:rPr>
          <w:lang w:val="lt-LT"/>
        </w:rPr>
        <w:t xml:space="preserve">avivaldybės biudžeto </w:t>
      </w:r>
      <w:r w:rsidR="007167EC">
        <w:rPr>
          <w:lang w:val="lt-LT"/>
        </w:rPr>
        <w:t>9</w:t>
      </w:r>
      <w:r w:rsidR="0051091C">
        <w:rPr>
          <w:lang w:val="lt-LT"/>
        </w:rPr>
        <w:t xml:space="preserve"> </w:t>
      </w:r>
      <w:r>
        <w:rPr>
          <w:lang w:val="lt-LT"/>
        </w:rPr>
        <w:t>programos sąmatoje:</w:t>
      </w:r>
    </w:p>
    <w:p w14:paraId="6D3C8128" w14:textId="7043FAB4" w:rsidR="00D710A8" w:rsidRDefault="00D710A8" w:rsidP="006672AE">
      <w:pPr>
        <w:pStyle w:val="Sraopastraipa"/>
        <w:numPr>
          <w:ilvl w:val="0"/>
          <w:numId w:val="21"/>
        </w:numPr>
        <w:jc w:val="both"/>
        <w:rPr>
          <w:lang w:val="lt-LT"/>
        </w:rPr>
      </w:pPr>
      <w:r w:rsidRPr="006672AE">
        <w:rPr>
          <w:lang w:val="lt-LT"/>
        </w:rPr>
        <w:t>„</w:t>
      </w:r>
      <w:r w:rsidR="007167EC">
        <w:rPr>
          <w:lang w:val="lt-LT"/>
        </w:rPr>
        <w:t>Infrastruktūr</w:t>
      </w:r>
      <w:r w:rsidR="00204FA6">
        <w:rPr>
          <w:lang w:val="lt-LT"/>
        </w:rPr>
        <w:t>ų</w:t>
      </w:r>
      <w:r w:rsidR="007167EC">
        <w:rPr>
          <w:lang w:val="lt-LT"/>
        </w:rPr>
        <w:t xml:space="preserve"> ir kitų statinių įsigijimo </w:t>
      </w:r>
      <w:r w:rsidRPr="006672AE">
        <w:rPr>
          <w:lang w:val="lt-LT"/>
        </w:rPr>
        <w:t xml:space="preserve">išlaidų“ straipsnyje – </w:t>
      </w:r>
      <w:r w:rsidR="0070782C">
        <w:rPr>
          <w:lang w:val="lt-LT"/>
        </w:rPr>
        <w:t>1</w:t>
      </w:r>
      <w:r w:rsidR="007167EC">
        <w:rPr>
          <w:lang w:val="lt-LT"/>
        </w:rPr>
        <w:t>20000</w:t>
      </w:r>
      <w:r w:rsidRPr="006672AE">
        <w:rPr>
          <w:lang w:val="lt-LT"/>
        </w:rPr>
        <w:t xml:space="preserve"> Eur </w:t>
      </w:r>
    </w:p>
    <w:p w14:paraId="3F89EB43" w14:textId="383687E1" w:rsidR="00204FA6" w:rsidRDefault="007167EC" w:rsidP="00204FA6">
      <w:pPr>
        <w:pStyle w:val="Sraopastraipa"/>
        <w:numPr>
          <w:ilvl w:val="0"/>
          <w:numId w:val="21"/>
        </w:numPr>
        <w:jc w:val="both"/>
        <w:rPr>
          <w:lang w:val="lt-LT"/>
        </w:rPr>
      </w:pPr>
      <w:r>
        <w:rPr>
          <w:lang w:val="lt-LT"/>
        </w:rPr>
        <w:t xml:space="preserve">„Kitų prekių ir paslaugų </w:t>
      </w:r>
      <w:r w:rsidR="00204FA6">
        <w:rPr>
          <w:lang w:val="lt-LT"/>
        </w:rPr>
        <w:t>įsigijimo išlaidų“ straipsnyje – 10200 Eur</w:t>
      </w:r>
    </w:p>
    <w:p w14:paraId="1F079B9B" w14:textId="3F08AA48" w:rsidR="00DC48A5" w:rsidRDefault="00DC48A5" w:rsidP="00204FA6">
      <w:pPr>
        <w:pStyle w:val="Sraopastraipa"/>
        <w:numPr>
          <w:ilvl w:val="0"/>
          <w:numId w:val="21"/>
        </w:numPr>
        <w:jc w:val="both"/>
        <w:rPr>
          <w:lang w:val="lt-LT"/>
        </w:rPr>
      </w:pPr>
      <w:r>
        <w:rPr>
          <w:lang w:val="lt-LT"/>
        </w:rPr>
        <w:t>„Darbo užmokesčio išlaidų“ straipsnyje – 1400 Eur</w:t>
      </w:r>
    </w:p>
    <w:p w14:paraId="37A279F0" w14:textId="72F9B423" w:rsidR="00204FA6" w:rsidRPr="00204FA6" w:rsidRDefault="00204FA6" w:rsidP="00204FA6">
      <w:pPr>
        <w:jc w:val="both"/>
        <w:rPr>
          <w:lang w:val="lt-LT"/>
        </w:rPr>
      </w:pPr>
      <w:r>
        <w:rPr>
          <w:lang w:val="lt-LT"/>
        </w:rPr>
        <w:t>6 programos sąmatoje „Infrastruktūrų ir kitų statinių išlaidų „ straipsnyje – 56900 Eur</w:t>
      </w:r>
      <w:r w:rsidR="00C826F1">
        <w:rPr>
          <w:lang w:val="lt-LT"/>
        </w:rPr>
        <w:t xml:space="preserve"> nutolusių saulės parkų įsigijimui.</w:t>
      </w:r>
    </w:p>
    <w:p w14:paraId="5AAA084F" w14:textId="145F0933" w:rsidR="006672AE" w:rsidRDefault="006672AE" w:rsidP="00970CB5">
      <w:pPr>
        <w:ind w:firstLine="709"/>
        <w:jc w:val="both"/>
        <w:rPr>
          <w:lang w:val="lt-LT"/>
        </w:rPr>
      </w:pPr>
      <w:r>
        <w:rPr>
          <w:lang w:val="lt-LT"/>
        </w:rPr>
        <w:t>Klaipėdos rajono savivaldybės tarybos 2022-0</w:t>
      </w:r>
      <w:r w:rsidR="00970CB5">
        <w:rPr>
          <w:lang w:val="lt-LT"/>
        </w:rPr>
        <w:t>8</w:t>
      </w:r>
      <w:r>
        <w:rPr>
          <w:lang w:val="lt-LT"/>
        </w:rPr>
        <w:t>-2</w:t>
      </w:r>
      <w:r w:rsidR="00970CB5">
        <w:rPr>
          <w:lang w:val="lt-LT"/>
        </w:rPr>
        <w:t>5</w:t>
      </w:r>
      <w:r>
        <w:rPr>
          <w:lang w:val="lt-LT"/>
        </w:rPr>
        <w:t xml:space="preserve"> sprendimu Nr. T11-</w:t>
      </w:r>
      <w:r w:rsidR="00970CB5">
        <w:rPr>
          <w:lang w:val="lt-LT"/>
        </w:rPr>
        <w:t>285</w:t>
      </w:r>
      <w:r>
        <w:rPr>
          <w:lang w:val="lt-LT"/>
        </w:rPr>
        <w:t xml:space="preserve"> pa</w:t>
      </w:r>
      <w:r w:rsidR="00970CB5">
        <w:rPr>
          <w:lang w:val="lt-LT"/>
        </w:rPr>
        <w:t>didinta S lėšų sąmata „Kitų</w:t>
      </w:r>
      <w:r>
        <w:rPr>
          <w:lang w:val="lt-LT"/>
        </w:rPr>
        <w:t xml:space="preserve"> </w:t>
      </w:r>
      <w:r w:rsidR="00970CB5">
        <w:rPr>
          <w:lang w:val="lt-LT"/>
        </w:rPr>
        <w:t>prekių ir paslaugų įsigijimo išlaidų“ straipsnyje 10000 Eur</w:t>
      </w:r>
      <w:r w:rsidR="00C826F1">
        <w:rPr>
          <w:lang w:val="lt-LT"/>
        </w:rPr>
        <w:t xml:space="preserve"> dėl padidėjusio sutarčių už sporto paslaugas skaičiaus.</w:t>
      </w:r>
    </w:p>
    <w:p w14:paraId="2717D9AE" w14:textId="781A646F" w:rsidR="008F68C1" w:rsidRDefault="0054036A" w:rsidP="00A010D1">
      <w:pPr>
        <w:ind w:firstLine="720"/>
        <w:jc w:val="both"/>
        <w:rPr>
          <w:lang w:val="lt-LT"/>
        </w:rPr>
      </w:pPr>
      <w:r>
        <w:rPr>
          <w:lang w:val="lt-LT"/>
        </w:rPr>
        <w:t>Klaipėdos rajono savivaldybės tarybos 2022-</w:t>
      </w:r>
      <w:r w:rsidR="00970CB5">
        <w:rPr>
          <w:lang w:val="lt-LT"/>
        </w:rPr>
        <w:t>10</w:t>
      </w:r>
      <w:r>
        <w:rPr>
          <w:lang w:val="lt-LT"/>
        </w:rPr>
        <w:t>-2</w:t>
      </w:r>
      <w:r w:rsidR="00970CB5">
        <w:rPr>
          <w:lang w:val="lt-LT"/>
        </w:rPr>
        <w:t>7</w:t>
      </w:r>
      <w:r>
        <w:rPr>
          <w:lang w:val="lt-LT"/>
        </w:rPr>
        <w:t xml:space="preserve"> sprendimu T11-</w:t>
      </w:r>
      <w:r w:rsidR="00970CB5">
        <w:rPr>
          <w:lang w:val="lt-LT"/>
        </w:rPr>
        <w:t>285</w:t>
      </w:r>
      <w:r>
        <w:rPr>
          <w:lang w:val="lt-LT"/>
        </w:rPr>
        <w:t xml:space="preserve"> papildomai skirtos lėšos</w:t>
      </w:r>
      <w:r w:rsidR="008F68C1">
        <w:rPr>
          <w:lang w:val="lt-LT"/>
        </w:rPr>
        <w:t xml:space="preserve"> savivaldybės biudžeto </w:t>
      </w:r>
      <w:r w:rsidR="00D7268D">
        <w:rPr>
          <w:lang w:val="lt-LT"/>
        </w:rPr>
        <w:t>8</w:t>
      </w:r>
      <w:r w:rsidR="008F68C1">
        <w:rPr>
          <w:lang w:val="lt-LT"/>
        </w:rPr>
        <w:t xml:space="preserve"> programos sąmatoje </w:t>
      </w:r>
      <w:r w:rsidR="00D7268D">
        <w:rPr>
          <w:lang w:val="lt-LT"/>
        </w:rPr>
        <w:t>„ Materialiojo turto paprastojo remonto prekių ir paslaugų įsigijimo išlaidų straipsnyje 48000 Eu</w:t>
      </w:r>
      <w:r w:rsidR="00E32E3A">
        <w:rPr>
          <w:lang w:val="lt-LT"/>
        </w:rPr>
        <w:t xml:space="preserve">r pastato sienų apšiltinimui ir stogo remontui Gamyklos g. 33 </w:t>
      </w:r>
      <w:r w:rsidR="00D7268D">
        <w:rPr>
          <w:lang w:val="lt-LT"/>
        </w:rPr>
        <w:t xml:space="preserve">„Komunalinių paslaugų įsigijimo išlaidų“ straipsnyje </w:t>
      </w:r>
      <w:r w:rsidR="00A010D1">
        <w:rPr>
          <w:lang w:val="lt-LT"/>
        </w:rPr>
        <w:t>33000 Eur</w:t>
      </w:r>
      <w:r w:rsidR="008F68C1">
        <w:rPr>
          <w:lang w:val="lt-LT"/>
        </w:rPr>
        <w:t xml:space="preserve"> </w:t>
      </w:r>
      <w:r w:rsidR="00E32E3A">
        <w:rPr>
          <w:lang w:val="lt-LT"/>
        </w:rPr>
        <w:t xml:space="preserve">komunalinių paslaugų apmokėjimui dėl padidėjusių išlaidų, </w:t>
      </w:r>
      <w:r w:rsidR="00A010D1">
        <w:rPr>
          <w:lang w:val="lt-LT"/>
        </w:rPr>
        <w:t xml:space="preserve">„Kitų </w:t>
      </w:r>
      <w:r w:rsidR="008F68C1">
        <w:rPr>
          <w:lang w:val="lt-LT"/>
        </w:rPr>
        <w:t xml:space="preserve">prekių ir paslaugų </w:t>
      </w:r>
      <w:r>
        <w:rPr>
          <w:lang w:val="lt-LT"/>
        </w:rPr>
        <w:t xml:space="preserve"> </w:t>
      </w:r>
      <w:r w:rsidR="008F68C1">
        <w:rPr>
          <w:lang w:val="lt-LT"/>
        </w:rPr>
        <w:t>įsigijimo išlaidų“ straipsnyje</w:t>
      </w:r>
      <w:r w:rsidR="00A010D1">
        <w:rPr>
          <w:lang w:val="lt-LT"/>
        </w:rPr>
        <w:t xml:space="preserve"> 7700</w:t>
      </w:r>
      <w:r w:rsidR="008F68C1">
        <w:rPr>
          <w:lang w:val="lt-LT"/>
        </w:rPr>
        <w:t xml:space="preserve"> Eur</w:t>
      </w:r>
      <w:r w:rsidR="002936F7">
        <w:rPr>
          <w:lang w:val="lt-LT"/>
        </w:rPr>
        <w:t xml:space="preserve"> </w:t>
      </w:r>
      <w:r w:rsidR="008F68C1">
        <w:rPr>
          <w:lang w:val="lt-LT"/>
        </w:rPr>
        <w:t>.</w:t>
      </w:r>
      <w:r w:rsidR="00A010D1">
        <w:rPr>
          <w:lang w:val="lt-LT"/>
        </w:rPr>
        <w:t xml:space="preserve"> Sumažintas savivaldybės biudžeto 6 programos sąmatos „Infrastruktūrų ir kitų statinių išlaidų „ straipsnis 9700 Eur</w:t>
      </w:r>
      <w:r w:rsidR="00D31B7A">
        <w:rPr>
          <w:lang w:val="lt-LT"/>
        </w:rPr>
        <w:t xml:space="preserve"> ir ta suma padidintas ES 6 programos „Infrastruktūrų ir kitų statinių“ straipsnis.</w:t>
      </w:r>
    </w:p>
    <w:p w14:paraId="59ABA91D" w14:textId="445F6AA4" w:rsidR="000A0197" w:rsidRDefault="000A0197" w:rsidP="000A0197">
      <w:pPr>
        <w:ind w:firstLine="720"/>
        <w:jc w:val="both"/>
        <w:rPr>
          <w:lang w:val="lt-LT"/>
        </w:rPr>
      </w:pPr>
      <w:r>
        <w:rPr>
          <w:lang w:val="lt-LT"/>
        </w:rPr>
        <w:t>Vadovaujantis Klaipėdos rajono savivaldybės tarybos 202</w:t>
      </w:r>
      <w:r w:rsidR="0051091C">
        <w:rPr>
          <w:lang w:val="lt-LT"/>
        </w:rPr>
        <w:t>2</w:t>
      </w:r>
      <w:r>
        <w:rPr>
          <w:lang w:val="lt-LT"/>
        </w:rPr>
        <w:t>-</w:t>
      </w:r>
      <w:r w:rsidR="00D31B7A">
        <w:rPr>
          <w:lang w:val="lt-LT"/>
        </w:rPr>
        <w:t>11</w:t>
      </w:r>
      <w:r>
        <w:rPr>
          <w:lang w:val="lt-LT"/>
        </w:rPr>
        <w:t>-2</w:t>
      </w:r>
      <w:r w:rsidR="00D31B7A">
        <w:rPr>
          <w:lang w:val="lt-LT"/>
        </w:rPr>
        <w:t>4</w:t>
      </w:r>
      <w:r>
        <w:rPr>
          <w:lang w:val="lt-LT"/>
        </w:rPr>
        <w:t xml:space="preserve"> sprendimu Nr. </w:t>
      </w:r>
      <w:r w:rsidR="0051091C">
        <w:rPr>
          <w:lang w:val="lt-LT"/>
        </w:rPr>
        <w:t>T11</w:t>
      </w:r>
      <w:r w:rsidR="00D31B7A">
        <w:rPr>
          <w:lang w:val="lt-LT"/>
        </w:rPr>
        <w:t>-</w:t>
      </w:r>
      <w:r w:rsidR="00D31B7A" w:rsidRPr="00D31B7A">
        <w:rPr>
          <w:bCs/>
          <w:lang w:val="lt-LT"/>
        </w:rPr>
        <w:t>389</w:t>
      </w:r>
      <w:r w:rsidR="00D31B7A">
        <w:rPr>
          <w:bCs/>
          <w:lang w:val="lt-LT"/>
        </w:rPr>
        <w:t xml:space="preserve"> padidinta </w:t>
      </w:r>
      <w:r w:rsidRPr="00D31B7A">
        <w:rPr>
          <w:bCs/>
          <w:lang w:val="lt-LT"/>
        </w:rPr>
        <w:t>Savivaldybės</w:t>
      </w:r>
      <w:r>
        <w:rPr>
          <w:lang w:val="lt-LT"/>
        </w:rPr>
        <w:t xml:space="preserve"> biudžeto </w:t>
      </w:r>
      <w:r w:rsidR="00D31B7A">
        <w:rPr>
          <w:lang w:val="lt-LT"/>
        </w:rPr>
        <w:t xml:space="preserve">8 </w:t>
      </w:r>
      <w:r>
        <w:rPr>
          <w:lang w:val="lt-LT"/>
        </w:rPr>
        <w:t>programos</w:t>
      </w:r>
      <w:r w:rsidR="00C2523D">
        <w:rPr>
          <w:lang w:val="lt-LT"/>
        </w:rPr>
        <w:t xml:space="preserve"> </w:t>
      </w:r>
      <w:r w:rsidR="00D31B7A">
        <w:rPr>
          <w:lang w:val="lt-LT"/>
        </w:rPr>
        <w:t>S</w:t>
      </w:r>
      <w:r>
        <w:rPr>
          <w:lang w:val="lt-LT"/>
        </w:rPr>
        <w:t xml:space="preserve"> </w:t>
      </w:r>
      <w:r w:rsidR="00C2523D">
        <w:rPr>
          <w:lang w:val="lt-LT"/>
        </w:rPr>
        <w:t>lėš</w:t>
      </w:r>
      <w:r w:rsidR="00D31B7A">
        <w:rPr>
          <w:lang w:val="lt-LT"/>
        </w:rPr>
        <w:t>ų</w:t>
      </w:r>
      <w:r w:rsidR="00C2523D">
        <w:rPr>
          <w:lang w:val="lt-LT"/>
        </w:rPr>
        <w:t xml:space="preserve"> </w:t>
      </w:r>
      <w:r w:rsidR="00D31B7A">
        <w:rPr>
          <w:lang w:val="lt-LT"/>
        </w:rPr>
        <w:t xml:space="preserve">sąmata </w:t>
      </w:r>
      <w:r w:rsidR="00C2523D">
        <w:rPr>
          <w:lang w:val="lt-LT"/>
        </w:rPr>
        <w:t>„</w:t>
      </w:r>
      <w:r w:rsidR="00D31B7A">
        <w:rPr>
          <w:lang w:val="lt-LT"/>
        </w:rPr>
        <w:t xml:space="preserve">Materialiojo turto paprastojo remonto </w:t>
      </w:r>
      <w:r w:rsidR="00D31B7A">
        <w:rPr>
          <w:lang w:val="lt-LT"/>
        </w:rPr>
        <w:lastRenderedPageBreak/>
        <w:t>prekių ir paslaugų įsigijimo išlaidų“</w:t>
      </w:r>
      <w:r w:rsidR="00C2523D">
        <w:rPr>
          <w:lang w:val="lt-LT"/>
        </w:rPr>
        <w:t xml:space="preserve"> straipsnyje </w:t>
      </w:r>
      <w:r w:rsidR="00D31B7A">
        <w:rPr>
          <w:lang w:val="lt-LT"/>
        </w:rPr>
        <w:t>20</w:t>
      </w:r>
      <w:r w:rsidR="00C2523D">
        <w:rPr>
          <w:lang w:val="lt-LT"/>
        </w:rPr>
        <w:t>00 Eur, „</w:t>
      </w:r>
      <w:r w:rsidR="00D31B7A">
        <w:rPr>
          <w:lang w:val="lt-LT"/>
        </w:rPr>
        <w:t xml:space="preserve">Kitų prekių ir paslaugų </w:t>
      </w:r>
      <w:r w:rsidR="00C2523D">
        <w:rPr>
          <w:lang w:val="lt-LT"/>
        </w:rPr>
        <w:t xml:space="preserve"> išlaidų „ straipsnyje – </w:t>
      </w:r>
      <w:r w:rsidR="0017752E">
        <w:rPr>
          <w:lang w:val="lt-LT"/>
        </w:rPr>
        <w:t>900</w:t>
      </w:r>
      <w:r w:rsidR="00C2523D">
        <w:rPr>
          <w:lang w:val="lt-LT"/>
        </w:rPr>
        <w:t>0 Eur</w:t>
      </w:r>
      <w:r w:rsidR="00E32E3A">
        <w:rPr>
          <w:lang w:val="lt-LT"/>
        </w:rPr>
        <w:t xml:space="preserve"> dėl padidėjusio skaičiaus sutarčių už nuomą  ir paslaug</w:t>
      </w:r>
      <w:r w:rsidR="002936F7">
        <w:rPr>
          <w:lang w:val="lt-LT"/>
        </w:rPr>
        <w:t>as</w:t>
      </w:r>
      <w:r w:rsidR="00E32E3A">
        <w:rPr>
          <w:lang w:val="lt-LT"/>
        </w:rPr>
        <w:t>.</w:t>
      </w:r>
    </w:p>
    <w:p w14:paraId="309CAC6E" w14:textId="34BAA4E7" w:rsidR="0017752E" w:rsidRPr="00EF56AD" w:rsidRDefault="0017752E" w:rsidP="0017752E">
      <w:pPr>
        <w:jc w:val="both"/>
        <w:rPr>
          <w:lang w:val="lt-LT"/>
        </w:rPr>
      </w:pPr>
      <w:r>
        <w:rPr>
          <w:lang w:val="lt-LT"/>
        </w:rPr>
        <w:t>Sumažinta</w:t>
      </w:r>
      <w:r w:rsidR="00602BF2">
        <w:rPr>
          <w:lang w:val="lt-LT"/>
        </w:rPr>
        <w:t>s</w:t>
      </w:r>
      <w:r>
        <w:rPr>
          <w:lang w:val="lt-LT"/>
        </w:rPr>
        <w:t xml:space="preserve"> savivaldybės biudžeto 6 programos sąmatos „Infrastruktūrų ir kitų statinių išlaidų „ straipsnis 44000 Eur.</w:t>
      </w:r>
      <w:r w:rsidR="00602BF2">
        <w:rPr>
          <w:lang w:val="lt-LT"/>
        </w:rPr>
        <w:t xml:space="preserve"> Padidintas 8 programos</w:t>
      </w:r>
      <w:r w:rsidR="00602BF2" w:rsidRPr="00602BF2">
        <w:rPr>
          <w:lang w:val="lt-LT"/>
        </w:rPr>
        <w:t xml:space="preserve"> </w:t>
      </w:r>
      <w:r w:rsidR="00602BF2">
        <w:rPr>
          <w:lang w:val="lt-LT"/>
        </w:rPr>
        <w:t xml:space="preserve">savivaldybės biudžeto „Darbo užmokesčio išlaidų „ straipsnis  </w:t>
      </w:r>
      <w:r w:rsidR="00653070">
        <w:rPr>
          <w:lang w:val="lt-LT"/>
        </w:rPr>
        <w:t xml:space="preserve">41800 </w:t>
      </w:r>
      <w:r w:rsidR="00602BF2">
        <w:rPr>
          <w:lang w:val="lt-LT"/>
        </w:rPr>
        <w:t xml:space="preserve">Eur, „Socialinio draudimo įmokų išlaidų“ </w:t>
      </w:r>
      <w:proofErr w:type="spellStart"/>
      <w:r w:rsidR="00602BF2">
        <w:rPr>
          <w:lang w:val="lt-LT"/>
        </w:rPr>
        <w:t>staipsnis</w:t>
      </w:r>
      <w:proofErr w:type="spellEnd"/>
      <w:r w:rsidR="00602BF2">
        <w:rPr>
          <w:lang w:val="lt-LT"/>
        </w:rPr>
        <w:t xml:space="preserve"> 1100 Eur dėl trūkstamų lėšų darbo užmokesčiui ir socialinio draudimo įmokoms ir padidinta savivaldybės biudžeto sąmata ‚Kitų prekių ir paslaugų </w:t>
      </w:r>
      <w:r w:rsidR="00602BF2" w:rsidRPr="00EF56AD">
        <w:rPr>
          <w:lang w:val="lt-LT"/>
        </w:rPr>
        <w:t>įsigijimo išlaidų“ straipsnyje 6900 Eur</w:t>
      </w:r>
      <w:r w:rsidR="00BC5CA6" w:rsidRPr="00EF56AD">
        <w:rPr>
          <w:lang w:val="lt-LT"/>
        </w:rPr>
        <w:t xml:space="preserve"> sportininkų ir jų trenerių skatinimui . </w:t>
      </w:r>
    </w:p>
    <w:p w14:paraId="0D4426C6" w14:textId="1C9BB91D" w:rsidR="000F6CCB" w:rsidRPr="00EF56AD" w:rsidRDefault="000F6CCB" w:rsidP="000A0197">
      <w:pPr>
        <w:ind w:firstLine="720"/>
        <w:jc w:val="both"/>
        <w:rPr>
          <w:lang w:val="lt-LT"/>
        </w:rPr>
      </w:pPr>
      <w:r w:rsidRPr="00EF56AD">
        <w:rPr>
          <w:lang w:val="lt-LT"/>
        </w:rPr>
        <w:t>Klaipėdos rajono savivaldybės tarybos 202</w:t>
      </w:r>
      <w:r w:rsidR="006338AC" w:rsidRPr="00EF56AD">
        <w:rPr>
          <w:lang w:val="lt-LT"/>
        </w:rPr>
        <w:t>2</w:t>
      </w:r>
      <w:r w:rsidRPr="00EF56AD">
        <w:rPr>
          <w:lang w:val="lt-LT"/>
        </w:rPr>
        <w:t>-</w:t>
      </w:r>
      <w:r w:rsidR="006338AC" w:rsidRPr="00EF56AD">
        <w:rPr>
          <w:lang w:val="lt-LT"/>
        </w:rPr>
        <w:t>1</w:t>
      </w:r>
      <w:r w:rsidR="005A2A98" w:rsidRPr="00EF56AD">
        <w:rPr>
          <w:lang w:val="lt-LT"/>
        </w:rPr>
        <w:t>2</w:t>
      </w:r>
      <w:r w:rsidRPr="00EF56AD">
        <w:rPr>
          <w:lang w:val="lt-LT"/>
        </w:rPr>
        <w:t>-2</w:t>
      </w:r>
      <w:r w:rsidR="005A2A98" w:rsidRPr="00EF56AD">
        <w:rPr>
          <w:lang w:val="lt-LT"/>
        </w:rPr>
        <w:t>2</w:t>
      </w:r>
      <w:r w:rsidRPr="00EF56AD">
        <w:rPr>
          <w:lang w:val="lt-LT"/>
        </w:rPr>
        <w:t xml:space="preserve"> sprendimu Nr. T11-</w:t>
      </w:r>
      <w:r w:rsidR="005A2A98" w:rsidRPr="00EF56AD">
        <w:rPr>
          <w:lang w:val="lt-LT"/>
        </w:rPr>
        <w:t>428</w:t>
      </w:r>
      <w:r w:rsidR="006338AC" w:rsidRPr="00EF56AD">
        <w:rPr>
          <w:lang w:val="lt-LT"/>
        </w:rPr>
        <w:t xml:space="preserve"> pa</w:t>
      </w:r>
      <w:r w:rsidR="005A2A98" w:rsidRPr="00EF56AD">
        <w:rPr>
          <w:lang w:val="lt-LT"/>
        </w:rPr>
        <w:t>didinta S lėšų sąmata 5000 Eur „Kitų prekių ir paslaugų įsigijimo išlaidų“ straipsnyje</w:t>
      </w:r>
      <w:r w:rsidR="006338AC" w:rsidRPr="00EF56AD">
        <w:rPr>
          <w:lang w:val="lt-LT"/>
        </w:rPr>
        <w:t>.</w:t>
      </w:r>
      <w:r w:rsidR="00B47B06" w:rsidRPr="00EF56AD">
        <w:rPr>
          <w:lang w:val="lt-LT"/>
        </w:rPr>
        <w:t xml:space="preserve"> Padidinta</w:t>
      </w:r>
      <w:r w:rsidR="0070782C" w:rsidRPr="00EF56AD">
        <w:rPr>
          <w:lang w:val="lt-LT"/>
        </w:rPr>
        <w:t xml:space="preserve"> savivaldybės biudžeto 8 programos sąmata</w:t>
      </w:r>
      <w:r w:rsidR="00B47B06" w:rsidRPr="00EF56AD">
        <w:rPr>
          <w:lang w:val="lt-LT"/>
        </w:rPr>
        <w:t xml:space="preserve"> </w:t>
      </w:r>
      <w:r w:rsidR="0070782C" w:rsidRPr="00EF56AD">
        <w:rPr>
          <w:lang w:val="lt-LT"/>
        </w:rPr>
        <w:t>„Kitų prekių ir paslaugų įsigijimo išlaidų „ straipsnyje daugiafunkcinio sporto ir pramogų centro Gargžduose statybai.</w:t>
      </w:r>
    </w:p>
    <w:p w14:paraId="26783919" w14:textId="283CF764" w:rsidR="00FC6581" w:rsidRPr="00EF56AD" w:rsidRDefault="006338AC" w:rsidP="00B45F65">
      <w:pPr>
        <w:ind w:firstLine="720"/>
        <w:jc w:val="both"/>
        <w:rPr>
          <w:lang w:val="lt-LT"/>
        </w:rPr>
      </w:pPr>
      <w:r w:rsidRPr="00EF56AD">
        <w:rPr>
          <w:lang w:val="lt-LT"/>
        </w:rPr>
        <w:t xml:space="preserve"> </w:t>
      </w:r>
      <w:r w:rsidR="00B45F65" w:rsidRPr="00EF56AD">
        <w:rPr>
          <w:lang w:val="lt-LT"/>
        </w:rPr>
        <w:t>Visų</w:t>
      </w:r>
      <w:r w:rsidR="00D4207E" w:rsidRPr="00EF56AD">
        <w:t xml:space="preserve"> </w:t>
      </w:r>
      <w:proofErr w:type="spellStart"/>
      <w:r w:rsidR="00D4207E" w:rsidRPr="00EF56AD">
        <w:t>progra</w:t>
      </w:r>
      <w:r w:rsidR="00DD5373" w:rsidRPr="00EF56AD">
        <w:t>mų</w:t>
      </w:r>
      <w:proofErr w:type="spellEnd"/>
      <w:r w:rsidR="00DD5373" w:rsidRPr="00EF56AD">
        <w:t xml:space="preserve"> </w:t>
      </w:r>
      <w:proofErr w:type="spellStart"/>
      <w:r w:rsidR="00DD5373" w:rsidRPr="00EF56AD">
        <w:t>sąmatų</w:t>
      </w:r>
      <w:proofErr w:type="spellEnd"/>
      <w:r w:rsidR="00DD5373" w:rsidRPr="00EF56AD">
        <w:t xml:space="preserve"> </w:t>
      </w:r>
      <w:proofErr w:type="spellStart"/>
      <w:r w:rsidR="00DD5373" w:rsidRPr="00EF56AD">
        <w:t>asignavimų</w:t>
      </w:r>
      <w:proofErr w:type="spellEnd"/>
      <w:r w:rsidR="00DD5373" w:rsidRPr="00EF56AD">
        <w:t xml:space="preserve"> plan</w:t>
      </w:r>
      <w:r w:rsidR="000E276B" w:rsidRPr="00EF56AD">
        <w:t>e</w:t>
      </w:r>
      <w:r w:rsidR="00DD5373" w:rsidRPr="00EF56AD">
        <w:t xml:space="preserve"> </w:t>
      </w:r>
      <w:r w:rsidR="00B45F65" w:rsidRPr="00EF56AD">
        <w:t>202</w:t>
      </w:r>
      <w:r w:rsidR="00060952" w:rsidRPr="00EF56AD">
        <w:t>2</w:t>
      </w:r>
      <w:r w:rsidR="00A645A9" w:rsidRPr="00EF56AD">
        <w:t xml:space="preserve"> m.</w:t>
      </w:r>
      <w:r w:rsidR="00DD5373" w:rsidRPr="00EF56AD">
        <w:t xml:space="preserve"> </w:t>
      </w:r>
      <w:proofErr w:type="spellStart"/>
      <w:r w:rsidR="00DD5373" w:rsidRPr="00EF56AD">
        <w:t>buvo</w:t>
      </w:r>
      <w:proofErr w:type="spellEnd"/>
      <w:r w:rsidR="00DD5373" w:rsidRPr="00EF56AD">
        <w:t xml:space="preserve"> </w:t>
      </w:r>
      <w:r w:rsidR="00DC48A5" w:rsidRPr="00EF56AD">
        <w:t>1</w:t>
      </w:r>
      <w:r w:rsidR="00902488" w:rsidRPr="00EF56AD">
        <w:t>715320</w:t>
      </w:r>
      <w:r w:rsidR="00A645A9" w:rsidRPr="00EF56AD">
        <w:t xml:space="preserve"> Eur. </w:t>
      </w:r>
      <w:proofErr w:type="spellStart"/>
      <w:r w:rsidR="00A645A9" w:rsidRPr="00EF56AD">
        <w:t>P</w:t>
      </w:r>
      <w:r w:rsidR="00DD5373" w:rsidRPr="00EF56AD">
        <w:t>anaudota</w:t>
      </w:r>
      <w:proofErr w:type="spellEnd"/>
      <w:r w:rsidR="00DD5373" w:rsidRPr="00EF56AD">
        <w:t xml:space="preserve"> </w:t>
      </w:r>
      <w:r w:rsidR="00902488" w:rsidRPr="00EF56AD">
        <w:t>1699860,23</w:t>
      </w:r>
      <w:r w:rsidR="005C3D99" w:rsidRPr="00EF56AD">
        <w:t xml:space="preserve"> Eur</w:t>
      </w:r>
      <w:r w:rsidR="00EC130B" w:rsidRPr="00EF56AD">
        <w:t xml:space="preserve">. </w:t>
      </w:r>
      <w:r w:rsidR="00B45F65" w:rsidRPr="00EF56AD">
        <w:rPr>
          <w:lang w:val="lt-LT"/>
        </w:rPr>
        <w:t xml:space="preserve">Valstybės biudžeto </w:t>
      </w:r>
      <w:r w:rsidR="00266789" w:rsidRPr="00EF56AD">
        <w:rPr>
          <w:lang w:val="lt-LT"/>
        </w:rPr>
        <w:t>kitos</w:t>
      </w:r>
      <w:r w:rsidR="00B45F65" w:rsidRPr="00EF56AD">
        <w:rPr>
          <w:lang w:val="lt-LT"/>
        </w:rPr>
        <w:t xml:space="preserve"> dotacijos</w:t>
      </w:r>
      <w:r w:rsidR="00B45F65" w:rsidRPr="00EF56AD">
        <w:rPr>
          <w:bCs/>
        </w:rPr>
        <w:t xml:space="preserve"> </w:t>
      </w:r>
      <w:proofErr w:type="spellStart"/>
      <w:r w:rsidR="00B45F65" w:rsidRPr="00EF56AD">
        <w:rPr>
          <w:bCs/>
        </w:rPr>
        <w:t>sąmat</w:t>
      </w:r>
      <w:r w:rsidR="00266789" w:rsidRPr="00EF56AD">
        <w:rPr>
          <w:bCs/>
        </w:rPr>
        <w:t>a</w:t>
      </w:r>
      <w:proofErr w:type="spellEnd"/>
      <w:r w:rsidR="00266789" w:rsidRPr="00EF56AD">
        <w:rPr>
          <w:bCs/>
        </w:rPr>
        <w:t xml:space="preserve"> </w:t>
      </w:r>
      <w:proofErr w:type="spellStart"/>
      <w:r w:rsidR="00B45F65" w:rsidRPr="00EF56AD">
        <w:rPr>
          <w:bCs/>
        </w:rPr>
        <w:t>įvykdyt</w:t>
      </w:r>
      <w:r w:rsidR="00266789" w:rsidRPr="00EF56AD">
        <w:rPr>
          <w:bCs/>
        </w:rPr>
        <w:t>a</w:t>
      </w:r>
      <w:proofErr w:type="spellEnd"/>
      <w:r w:rsidR="00B7599F" w:rsidRPr="00EF56AD">
        <w:rPr>
          <w:bCs/>
        </w:rPr>
        <w:t xml:space="preserve"> </w:t>
      </w:r>
      <w:r w:rsidR="00B7599F" w:rsidRPr="00EF56AD">
        <w:rPr>
          <w:color w:val="000000"/>
          <w:lang w:bidi="lt-LT"/>
        </w:rPr>
        <w:t>100</w:t>
      </w:r>
      <w:r w:rsidR="00A66625" w:rsidRPr="00EF56AD">
        <w:rPr>
          <w:color w:val="000000"/>
          <w:lang w:bidi="lt-LT"/>
        </w:rPr>
        <w:t xml:space="preserve"> </w:t>
      </w:r>
      <w:r w:rsidR="00B7599F" w:rsidRPr="00EF56AD">
        <w:rPr>
          <w:color w:val="000000"/>
          <w:lang w:bidi="lt-LT"/>
        </w:rPr>
        <w:t>%.</w:t>
      </w:r>
      <w:r w:rsidR="00266789" w:rsidRPr="00EF56AD">
        <w:rPr>
          <w:color w:val="000000"/>
          <w:lang w:bidi="lt-LT"/>
        </w:rPr>
        <w:t xml:space="preserve"> </w:t>
      </w:r>
      <w:r w:rsidR="00B7599F" w:rsidRPr="00EF56AD">
        <w:rPr>
          <w:color w:val="000000"/>
          <w:lang w:bidi="lt-LT"/>
        </w:rPr>
        <w:t xml:space="preserve"> </w:t>
      </w:r>
      <w:proofErr w:type="spellStart"/>
      <w:r w:rsidR="00B7599F" w:rsidRPr="00EF56AD">
        <w:rPr>
          <w:color w:val="000000"/>
          <w:lang w:bidi="lt-LT"/>
        </w:rPr>
        <w:t>Savivaldybės</w:t>
      </w:r>
      <w:proofErr w:type="spellEnd"/>
      <w:r w:rsidR="00B7599F" w:rsidRPr="00EF56AD">
        <w:rPr>
          <w:color w:val="000000"/>
          <w:lang w:bidi="lt-LT"/>
        </w:rPr>
        <w:t xml:space="preserve"> </w:t>
      </w:r>
      <w:proofErr w:type="spellStart"/>
      <w:r w:rsidR="00FF26EF" w:rsidRPr="00EF56AD">
        <w:rPr>
          <w:color w:val="000000"/>
          <w:lang w:bidi="lt-LT"/>
        </w:rPr>
        <w:t>biudžeto</w:t>
      </w:r>
      <w:proofErr w:type="spellEnd"/>
      <w:r w:rsidR="00FF26EF" w:rsidRPr="00EF56AD">
        <w:rPr>
          <w:color w:val="000000"/>
          <w:lang w:bidi="lt-LT"/>
        </w:rPr>
        <w:t xml:space="preserve"> </w:t>
      </w:r>
      <w:proofErr w:type="spellStart"/>
      <w:r w:rsidR="00FF26EF" w:rsidRPr="00EF56AD">
        <w:rPr>
          <w:color w:val="000000"/>
          <w:lang w:bidi="lt-LT"/>
        </w:rPr>
        <w:t>sąmata</w:t>
      </w:r>
      <w:proofErr w:type="spellEnd"/>
      <w:r w:rsidR="00FF26EF" w:rsidRPr="00EF56AD">
        <w:rPr>
          <w:color w:val="000000"/>
          <w:lang w:bidi="lt-LT"/>
        </w:rPr>
        <w:t xml:space="preserve"> </w:t>
      </w:r>
      <w:proofErr w:type="spellStart"/>
      <w:r w:rsidR="00FF26EF" w:rsidRPr="00EF56AD">
        <w:rPr>
          <w:color w:val="000000"/>
          <w:lang w:bidi="lt-LT"/>
        </w:rPr>
        <w:t>įvykdyta</w:t>
      </w:r>
      <w:proofErr w:type="spellEnd"/>
      <w:r w:rsidR="00FF26EF" w:rsidRPr="00EF56AD">
        <w:rPr>
          <w:color w:val="000000"/>
          <w:lang w:bidi="lt-LT"/>
        </w:rPr>
        <w:t xml:space="preserve"> </w:t>
      </w:r>
      <w:r w:rsidR="00AB0860" w:rsidRPr="00EF56AD">
        <w:rPr>
          <w:color w:val="000000"/>
          <w:lang w:bidi="lt-LT"/>
        </w:rPr>
        <w:t>9</w:t>
      </w:r>
      <w:r w:rsidR="00902488" w:rsidRPr="00EF56AD">
        <w:rPr>
          <w:color w:val="000000"/>
          <w:lang w:bidi="lt-LT"/>
        </w:rPr>
        <w:t>9</w:t>
      </w:r>
      <w:r w:rsidR="00AB0860" w:rsidRPr="00EF56AD">
        <w:rPr>
          <w:color w:val="000000"/>
          <w:lang w:bidi="lt-LT"/>
        </w:rPr>
        <w:t>,</w:t>
      </w:r>
      <w:r w:rsidR="00902488" w:rsidRPr="00EF56AD">
        <w:rPr>
          <w:color w:val="000000"/>
          <w:lang w:bidi="lt-LT"/>
        </w:rPr>
        <w:t>10</w:t>
      </w:r>
      <w:r w:rsidR="00A66625" w:rsidRPr="00EF56AD">
        <w:rPr>
          <w:color w:val="000000"/>
          <w:lang w:bidi="lt-LT"/>
        </w:rPr>
        <w:t xml:space="preserve"> </w:t>
      </w:r>
      <w:r w:rsidR="00B7599F" w:rsidRPr="00EF56AD">
        <w:rPr>
          <w:color w:val="000000"/>
          <w:lang w:bidi="lt-LT"/>
        </w:rPr>
        <w:t>%</w:t>
      </w:r>
      <w:r w:rsidR="00A645A9" w:rsidRPr="00EF56AD">
        <w:rPr>
          <w:color w:val="000000"/>
          <w:lang w:bidi="lt-LT"/>
        </w:rPr>
        <w:t>.</w:t>
      </w:r>
      <w:r w:rsidR="00FF26EF" w:rsidRPr="00EF56AD">
        <w:rPr>
          <w:lang w:bidi="lt-LT"/>
        </w:rPr>
        <w:t xml:space="preserve"> </w:t>
      </w:r>
      <w:proofErr w:type="spellStart"/>
      <w:r w:rsidR="00FF26EF" w:rsidRPr="00EF56AD">
        <w:rPr>
          <w:lang w:bidi="lt-LT"/>
        </w:rPr>
        <w:t>L</w:t>
      </w:r>
      <w:r w:rsidR="00B95274" w:rsidRPr="00EF56AD">
        <w:rPr>
          <w:lang w:bidi="lt-LT"/>
        </w:rPr>
        <w:t>iko</w:t>
      </w:r>
      <w:proofErr w:type="spellEnd"/>
      <w:r w:rsidR="00B95274" w:rsidRPr="00EF56AD">
        <w:rPr>
          <w:lang w:bidi="lt-LT"/>
        </w:rPr>
        <w:t xml:space="preserve"> </w:t>
      </w:r>
      <w:proofErr w:type="spellStart"/>
      <w:r w:rsidR="00B95274" w:rsidRPr="00EF56AD">
        <w:rPr>
          <w:lang w:bidi="lt-LT"/>
        </w:rPr>
        <w:t>nepanaudota</w:t>
      </w:r>
      <w:proofErr w:type="spellEnd"/>
      <w:r w:rsidR="00FF26EF" w:rsidRPr="00EF56AD">
        <w:rPr>
          <w:lang w:bidi="lt-LT"/>
        </w:rPr>
        <w:t xml:space="preserve"> </w:t>
      </w:r>
      <w:r w:rsidR="00902488" w:rsidRPr="00EF56AD">
        <w:rPr>
          <w:lang w:bidi="lt-LT"/>
        </w:rPr>
        <w:t>15459,77</w:t>
      </w:r>
      <w:r w:rsidR="00FF26EF" w:rsidRPr="00EF56AD">
        <w:rPr>
          <w:lang w:bidi="lt-LT"/>
        </w:rPr>
        <w:t xml:space="preserve"> Eur</w:t>
      </w:r>
      <w:r w:rsidR="00A645A9" w:rsidRPr="00EF56AD">
        <w:rPr>
          <w:lang w:bidi="lt-LT"/>
        </w:rPr>
        <w:t>.</w:t>
      </w:r>
      <w:r w:rsidR="007E4F02" w:rsidRPr="00EF56AD">
        <w:rPr>
          <w:lang w:bidi="lt-LT"/>
        </w:rPr>
        <w:t xml:space="preserve"> </w:t>
      </w:r>
      <w:proofErr w:type="spellStart"/>
      <w:r w:rsidR="007E4F02" w:rsidRPr="00EF56AD">
        <w:t>P</w:t>
      </w:r>
      <w:r w:rsidR="005C3D99" w:rsidRPr="00EF56AD">
        <w:t>rogramos</w:t>
      </w:r>
      <w:proofErr w:type="spellEnd"/>
      <w:r w:rsidR="005C3D99" w:rsidRPr="00EF56AD">
        <w:t xml:space="preserve"> </w:t>
      </w:r>
      <w:proofErr w:type="spellStart"/>
      <w:r w:rsidR="005C3D99" w:rsidRPr="00EF56AD">
        <w:t>sąmatos</w:t>
      </w:r>
      <w:proofErr w:type="spellEnd"/>
      <w:r w:rsidR="005C3D99" w:rsidRPr="00EF56AD">
        <w:t xml:space="preserve"> </w:t>
      </w:r>
      <w:proofErr w:type="spellStart"/>
      <w:r w:rsidR="004F1ED3" w:rsidRPr="00EF56AD">
        <w:t>l</w:t>
      </w:r>
      <w:r w:rsidR="005C3D99" w:rsidRPr="00EF56AD">
        <w:t>ėšos</w:t>
      </w:r>
      <w:proofErr w:type="spellEnd"/>
      <w:r w:rsidR="005C3D99" w:rsidRPr="00EF56AD">
        <w:t xml:space="preserve"> </w:t>
      </w:r>
      <w:proofErr w:type="spellStart"/>
      <w:r w:rsidR="005C3D99" w:rsidRPr="00EF56AD">
        <w:t>už</w:t>
      </w:r>
      <w:proofErr w:type="spellEnd"/>
      <w:r w:rsidR="005C3D99" w:rsidRPr="00EF56AD">
        <w:t xml:space="preserve"> </w:t>
      </w:r>
      <w:proofErr w:type="spellStart"/>
      <w:r w:rsidR="005C3D99" w:rsidRPr="00EF56AD">
        <w:t>pasla</w:t>
      </w:r>
      <w:r w:rsidR="00EC130B" w:rsidRPr="00EF56AD">
        <w:t>ugas</w:t>
      </w:r>
      <w:proofErr w:type="spellEnd"/>
      <w:r w:rsidR="00EC130B" w:rsidRPr="00EF56AD">
        <w:t xml:space="preserve"> </w:t>
      </w:r>
      <w:proofErr w:type="spellStart"/>
      <w:r w:rsidR="00EC130B" w:rsidRPr="00EF56AD">
        <w:t>ir</w:t>
      </w:r>
      <w:proofErr w:type="spellEnd"/>
      <w:r w:rsidR="00EC130B" w:rsidRPr="00EF56AD">
        <w:t xml:space="preserve"> </w:t>
      </w:r>
      <w:proofErr w:type="spellStart"/>
      <w:r w:rsidR="00EC130B" w:rsidRPr="00EF56AD">
        <w:t>nuomą</w:t>
      </w:r>
      <w:proofErr w:type="spellEnd"/>
      <w:r w:rsidR="00EC130B" w:rsidRPr="00EF56AD">
        <w:t xml:space="preserve"> </w:t>
      </w:r>
      <w:proofErr w:type="spellStart"/>
      <w:r w:rsidR="00EC130B" w:rsidRPr="00EF56AD">
        <w:t>asignavimų</w:t>
      </w:r>
      <w:proofErr w:type="spellEnd"/>
      <w:r w:rsidR="00EC130B" w:rsidRPr="00EF56AD">
        <w:t xml:space="preserve"> </w:t>
      </w:r>
      <w:proofErr w:type="spellStart"/>
      <w:r w:rsidR="00EC130B" w:rsidRPr="00EF56AD">
        <w:t>planas</w:t>
      </w:r>
      <w:proofErr w:type="spellEnd"/>
      <w:r w:rsidR="007E4F02" w:rsidRPr="00EF56AD">
        <w:t xml:space="preserve"> </w:t>
      </w:r>
      <w:proofErr w:type="spellStart"/>
      <w:r w:rsidR="007E4F02" w:rsidRPr="00EF56AD">
        <w:t>įvykdytas</w:t>
      </w:r>
      <w:proofErr w:type="spellEnd"/>
      <w:r w:rsidR="00FF26EF" w:rsidRPr="00EF56AD">
        <w:t xml:space="preserve"> </w:t>
      </w:r>
      <w:r w:rsidR="004F1ED3" w:rsidRPr="00EF56AD">
        <w:t>90,32</w:t>
      </w:r>
      <w:r w:rsidR="007E4F02" w:rsidRPr="00EF56AD">
        <w:t xml:space="preserve"> </w:t>
      </w:r>
      <w:r w:rsidR="007E4F02" w:rsidRPr="00EF56AD">
        <w:rPr>
          <w:color w:val="000000"/>
          <w:lang w:bidi="lt-LT"/>
        </w:rPr>
        <w:t>%</w:t>
      </w:r>
      <w:r w:rsidR="00A645A9" w:rsidRPr="00EF56AD">
        <w:rPr>
          <w:color w:val="000000"/>
          <w:lang w:bidi="lt-LT"/>
        </w:rPr>
        <w:t>.</w:t>
      </w:r>
      <w:r w:rsidR="0007511D" w:rsidRPr="00EF56AD">
        <w:t xml:space="preserve"> </w:t>
      </w:r>
      <w:proofErr w:type="spellStart"/>
      <w:r w:rsidR="00A411B9" w:rsidRPr="00EF56AD">
        <w:t>Nesurinkta</w:t>
      </w:r>
      <w:proofErr w:type="spellEnd"/>
      <w:r w:rsidR="00A411B9" w:rsidRPr="00EF56AD">
        <w:t xml:space="preserve"> </w:t>
      </w:r>
      <w:proofErr w:type="spellStart"/>
      <w:r w:rsidR="00A411B9" w:rsidRPr="00EF56AD">
        <w:t>planuotų</w:t>
      </w:r>
      <w:proofErr w:type="spellEnd"/>
      <w:r w:rsidR="00A411B9" w:rsidRPr="00EF56AD">
        <w:t xml:space="preserve"> </w:t>
      </w:r>
      <w:proofErr w:type="spellStart"/>
      <w:r w:rsidR="00A411B9" w:rsidRPr="00EF56AD">
        <w:t>lėšų</w:t>
      </w:r>
      <w:proofErr w:type="spellEnd"/>
      <w:r w:rsidR="00A411B9" w:rsidRPr="00EF56AD">
        <w:t xml:space="preserve"> </w:t>
      </w:r>
      <w:proofErr w:type="spellStart"/>
      <w:r w:rsidR="00A411B9" w:rsidRPr="00EF56AD">
        <w:t>suma</w:t>
      </w:r>
      <w:proofErr w:type="spellEnd"/>
      <w:r w:rsidR="00A411B9" w:rsidRPr="00EF56AD">
        <w:t xml:space="preserve"> </w:t>
      </w:r>
      <w:r w:rsidR="004F1ED3" w:rsidRPr="00EF56AD">
        <w:t>–</w:t>
      </w:r>
      <w:r w:rsidR="00A411B9" w:rsidRPr="00EF56AD">
        <w:t xml:space="preserve"> </w:t>
      </w:r>
      <w:r w:rsidR="004F1ED3" w:rsidRPr="00EF56AD">
        <w:t>8329,85</w:t>
      </w:r>
      <w:r w:rsidR="00A411B9" w:rsidRPr="00EF56AD">
        <w:t xml:space="preserve"> </w:t>
      </w:r>
      <w:proofErr w:type="spellStart"/>
      <w:r w:rsidR="00A645A9" w:rsidRPr="00EF56AD">
        <w:t>Eu</w:t>
      </w:r>
      <w:r w:rsidR="00E75878" w:rsidRPr="00EF56AD">
        <w:t>r</w:t>
      </w:r>
      <w:proofErr w:type="spellEnd"/>
      <w:r w:rsidR="00E75878" w:rsidRPr="00EF56AD">
        <w:t xml:space="preserve">, </w:t>
      </w:r>
      <w:proofErr w:type="spellStart"/>
      <w:r w:rsidR="00E75878" w:rsidRPr="00EF56AD">
        <w:t>nes</w:t>
      </w:r>
      <w:proofErr w:type="spellEnd"/>
      <w:r w:rsidR="00E75878" w:rsidRPr="00EF56AD">
        <w:t xml:space="preserve"> </w:t>
      </w:r>
      <w:proofErr w:type="spellStart"/>
      <w:r w:rsidR="00E75878" w:rsidRPr="00EF56AD">
        <w:t>ugdytinių</w:t>
      </w:r>
      <w:proofErr w:type="spellEnd"/>
      <w:r w:rsidR="00E75878" w:rsidRPr="00EF56AD">
        <w:t xml:space="preserve"> </w:t>
      </w:r>
      <w:proofErr w:type="spellStart"/>
      <w:r w:rsidR="00E75878" w:rsidRPr="00EF56AD">
        <w:t>skaičius</w:t>
      </w:r>
      <w:proofErr w:type="spellEnd"/>
      <w:r w:rsidR="00E75878" w:rsidRPr="00EF56AD">
        <w:t xml:space="preserve"> </w:t>
      </w:r>
      <w:proofErr w:type="spellStart"/>
      <w:r w:rsidR="00E75878" w:rsidRPr="00EF56AD">
        <w:t>buvo</w:t>
      </w:r>
      <w:proofErr w:type="spellEnd"/>
      <w:r w:rsidR="00E75878" w:rsidRPr="00EF56AD">
        <w:t xml:space="preserve"> </w:t>
      </w:r>
      <w:proofErr w:type="spellStart"/>
      <w:r w:rsidR="00E75878" w:rsidRPr="00EF56AD">
        <w:t>mažesnis</w:t>
      </w:r>
      <w:proofErr w:type="spellEnd"/>
      <w:r w:rsidR="00E75878" w:rsidRPr="00EF56AD">
        <w:t xml:space="preserve"> </w:t>
      </w:r>
      <w:proofErr w:type="spellStart"/>
      <w:r w:rsidR="00E75878" w:rsidRPr="00EF56AD">
        <w:t>nei</w:t>
      </w:r>
      <w:proofErr w:type="spellEnd"/>
      <w:r w:rsidR="00E75878" w:rsidRPr="00EF56AD">
        <w:t xml:space="preserve"> </w:t>
      </w:r>
      <w:proofErr w:type="spellStart"/>
      <w:r w:rsidR="00E75878" w:rsidRPr="00EF56AD">
        <w:t>planuotą</w:t>
      </w:r>
      <w:proofErr w:type="spellEnd"/>
      <w:r w:rsidR="00E75878" w:rsidRPr="00EF56AD">
        <w:t>.</w:t>
      </w:r>
    </w:p>
    <w:p w14:paraId="6D334C7F" w14:textId="45EB8B66" w:rsidR="00F1602C" w:rsidRPr="00EF56AD" w:rsidRDefault="00BE0182" w:rsidP="00FB2D03">
      <w:pPr>
        <w:jc w:val="both"/>
        <w:rPr>
          <w:lang w:val="lt-LT"/>
        </w:rPr>
      </w:pPr>
      <w:r w:rsidRPr="00EF56AD">
        <w:rPr>
          <w:lang w:val="lt-LT"/>
        </w:rPr>
        <w:tab/>
      </w:r>
      <w:r w:rsidR="000F4F4B" w:rsidRPr="00EF56AD">
        <w:rPr>
          <w:lang w:val="lt-LT"/>
        </w:rPr>
        <w:t>20</w:t>
      </w:r>
      <w:r w:rsidR="00AB0860" w:rsidRPr="00EF56AD">
        <w:rPr>
          <w:lang w:val="lt-LT"/>
        </w:rPr>
        <w:t>21</w:t>
      </w:r>
      <w:r w:rsidR="000F4F4B" w:rsidRPr="00EF56AD">
        <w:rPr>
          <w:lang w:val="lt-LT"/>
        </w:rPr>
        <w:t xml:space="preserve"> m. gruodžio 31 d. </w:t>
      </w:r>
      <w:r w:rsidR="00E05034" w:rsidRPr="00EF56AD">
        <w:rPr>
          <w:lang w:val="lt-LT"/>
        </w:rPr>
        <w:t xml:space="preserve">Sporto </w:t>
      </w:r>
      <w:r w:rsidR="00AB0860" w:rsidRPr="00EF56AD">
        <w:rPr>
          <w:lang w:val="lt-LT"/>
        </w:rPr>
        <w:t>centro</w:t>
      </w:r>
      <w:r w:rsidR="005062FC" w:rsidRPr="00EF56AD">
        <w:rPr>
          <w:lang w:val="lt-LT"/>
        </w:rPr>
        <w:t xml:space="preserve"> kredito</w:t>
      </w:r>
      <w:r w:rsidR="00F36AFD" w:rsidRPr="00EF56AD">
        <w:rPr>
          <w:lang w:val="lt-LT"/>
        </w:rPr>
        <w:t>rinis įsiskolinimas buvo</w:t>
      </w:r>
      <w:r w:rsidR="00AB0860" w:rsidRPr="00EF56AD">
        <w:rPr>
          <w:lang w:val="lt-LT"/>
        </w:rPr>
        <w:t xml:space="preserve"> </w:t>
      </w:r>
      <w:r w:rsidR="00493BF4" w:rsidRPr="00EF56AD">
        <w:rPr>
          <w:lang w:val="lt-LT"/>
        </w:rPr>
        <w:t>8611,55</w:t>
      </w:r>
      <w:r w:rsidR="005062FC" w:rsidRPr="00EF56AD">
        <w:rPr>
          <w:lang w:val="lt-LT"/>
        </w:rPr>
        <w:t xml:space="preserve"> Eur</w:t>
      </w:r>
      <w:r w:rsidR="00F36AFD" w:rsidRPr="00EF56AD">
        <w:rPr>
          <w:lang w:val="lt-LT"/>
        </w:rPr>
        <w:t xml:space="preserve"> 202</w:t>
      </w:r>
      <w:r w:rsidR="000E0F57" w:rsidRPr="00EF56AD">
        <w:rPr>
          <w:lang w:val="lt-LT"/>
        </w:rPr>
        <w:t>2</w:t>
      </w:r>
      <w:r w:rsidR="005062FC" w:rsidRPr="00EF56AD">
        <w:rPr>
          <w:lang w:val="lt-LT"/>
        </w:rPr>
        <w:t xml:space="preserve"> m. gruodžio 31 d. kre</w:t>
      </w:r>
      <w:r w:rsidR="00F36AFD" w:rsidRPr="00EF56AD">
        <w:rPr>
          <w:lang w:val="lt-LT"/>
        </w:rPr>
        <w:t xml:space="preserve">ditorinis įsiskolinimas liko </w:t>
      </w:r>
      <w:r w:rsidR="00493BF4" w:rsidRPr="00EF56AD">
        <w:rPr>
          <w:lang w:val="lt-LT"/>
        </w:rPr>
        <w:t>6583,83</w:t>
      </w:r>
      <w:r w:rsidR="00F36AFD" w:rsidRPr="00EF56AD">
        <w:rPr>
          <w:lang w:val="lt-LT"/>
        </w:rPr>
        <w:t xml:space="preserve"> Eur, kurį sudar</w:t>
      </w:r>
      <w:r w:rsidR="00E75878" w:rsidRPr="00EF56AD">
        <w:rPr>
          <w:lang w:val="lt-LT"/>
        </w:rPr>
        <w:t>o</w:t>
      </w:r>
      <w:r w:rsidR="00F36AFD" w:rsidRPr="00EF56AD">
        <w:rPr>
          <w:lang w:val="lt-LT"/>
        </w:rPr>
        <w:t xml:space="preserve"> ryšių paslaugos </w:t>
      </w:r>
      <w:r w:rsidR="00493BF4" w:rsidRPr="00EF56AD">
        <w:rPr>
          <w:lang w:val="lt-LT"/>
        </w:rPr>
        <w:t>57,73</w:t>
      </w:r>
      <w:r w:rsidR="00F36AFD" w:rsidRPr="00EF56AD">
        <w:rPr>
          <w:lang w:val="lt-LT"/>
        </w:rPr>
        <w:t xml:space="preserve"> Eur</w:t>
      </w:r>
      <w:r w:rsidR="00493BF4" w:rsidRPr="00EF56AD">
        <w:rPr>
          <w:lang w:val="lt-LT"/>
        </w:rPr>
        <w:t>, materialiojo turto nuomos 83 Eur, materialiojo turto remonto 277,04</w:t>
      </w:r>
      <w:r w:rsidR="00F36AFD" w:rsidRPr="00EF56AD">
        <w:rPr>
          <w:lang w:val="lt-LT"/>
        </w:rPr>
        <w:t xml:space="preserve"> </w:t>
      </w:r>
      <w:r w:rsidR="00493BF4" w:rsidRPr="00EF56AD">
        <w:rPr>
          <w:lang w:val="lt-LT"/>
        </w:rPr>
        <w:t>Eur</w:t>
      </w:r>
      <w:r w:rsidR="00972C65" w:rsidRPr="00EF56AD">
        <w:rPr>
          <w:lang w:val="lt-LT"/>
        </w:rPr>
        <w:t xml:space="preserve">, </w:t>
      </w:r>
      <w:r w:rsidR="000E0F57" w:rsidRPr="00EF56AD">
        <w:rPr>
          <w:lang w:val="lt-LT"/>
        </w:rPr>
        <w:t xml:space="preserve">komunalinių paslaugų įsigijimo išlaidos </w:t>
      </w:r>
      <w:r w:rsidR="00493BF4" w:rsidRPr="00EF56AD">
        <w:rPr>
          <w:lang w:val="lt-LT"/>
        </w:rPr>
        <w:t>2184,88</w:t>
      </w:r>
      <w:r w:rsidR="00F36AFD" w:rsidRPr="00EF56AD">
        <w:rPr>
          <w:lang w:val="lt-LT"/>
        </w:rPr>
        <w:t xml:space="preserve"> Eur</w:t>
      </w:r>
      <w:r w:rsidR="00972C65" w:rsidRPr="00EF56AD">
        <w:rPr>
          <w:lang w:val="lt-LT"/>
        </w:rPr>
        <w:t xml:space="preserve"> ir kitų prekių ir paslaugų išlaidos 3981,18 Eur.</w:t>
      </w:r>
      <w:r w:rsidR="005062FC" w:rsidRPr="00EF56AD">
        <w:rPr>
          <w:lang w:val="lt-LT"/>
        </w:rPr>
        <w:t xml:space="preserve"> </w:t>
      </w:r>
    </w:p>
    <w:p w14:paraId="329745F9" w14:textId="3A2ED4D2" w:rsidR="004E28F6" w:rsidRPr="00EF56AD" w:rsidRDefault="004E28F6" w:rsidP="004E28F6">
      <w:pPr>
        <w:ind w:firstLine="720"/>
        <w:jc w:val="both"/>
        <w:rPr>
          <w:lang w:val="lt-LT"/>
        </w:rPr>
      </w:pPr>
      <w:r w:rsidRPr="00EF56AD">
        <w:rPr>
          <w:lang w:val="lt-LT"/>
        </w:rPr>
        <w:t xml:space="preserve">2022 m. sausio 1 d. etatų skaičius – </w:t>
      </w:r>
      <w:r w:rsidR="00A01096" w:rsidRPr="00EF56AD">
        <w:rPr>
          <w:lang w:val="lt-LT"/>
        </w:rPr>
        <w:t>33,75</w:t>
      </w:r>
      <w:r w:rsidRPr="00EF56AD">
        <w:rPr>
          <w:lang w:val="lt-LT"/>
        </w:rPr>
        <w:t xml:space="preserve">. Per laikotarpį sumažėjo etatų – </w:t>
      </w:r>
      <w:r w:rsidR="00A01096" w:rsidRPr="00EF56AD">
        <w:rPr>
          <w:lang w:val="lt-LT"/>
        </w:rPr>
        <w:t xml:space="preserve">1,0 </w:t>
      </w:r>
      <w:r w:rsidRPr="00EF56AD">
        <w:rPr>
          <w:lang w:val="lt-LT"/>
        </w:rPr>
        <w:t>. Laisvų etatų nėra. 2022 m. gruodžio 31 d.</w:t>
      </w:r>
      <w:r w:rsidR="003A1CA8" w:rsidRPr="00EF56AD">
        <w:rPr>
          <w:lang w:val="lt-LT"/>
        </w:rPr>
        <w:t xml:space="preserve"> etatų skaičius</w:t>
      </w:r>
      <w:r w:rsidRPr="00EF56AD">
        <w:rPr>
          <w:lang w:val="lt-LT"/>
        </w:rPr>
        <w:t xml:space="preserve"> –</w:t>
      </w:r>
      <w:r w:rsidR="00A01096" w:rsidRPr="00EF56AD">
        <w:rPr>
          <w:lang w:val="lt-LT"/>
        </w:rPr>
        <w:t xml:space="preserve">32,75 </w:t>
      </w:r>
      <w:r w:rsidRPr="00EF56AD">
        <w:rPr>
          <w:lang w:val="lt-LT"/>
        </w:rPr>
        <w:t>etatai.</w:t>
      </w:r>
    </w:p>
    <w:p w14:paraId="037E1B54" w14:textId="736D6AF3" w:rsidR="00333309" w:rsidRPr="00EF56AD" w:rsidRDefault="00397C69" w:rsidP="00FB2D03">
      <w:pPr>
        <w:jc w:val="both"/>
        <w:rPr>
          <w:lang w:val="lt-LT"/>
        </w:rPr>
      </w:pPr>
      <w:r w:rsidRPr="00EF56AD">
        <w:rPr>
          <w:lang w:val="lt-LT"/>
        </w:rPr>
        <w:tab/>
        <w:t>Ilgala</w:t>
      </w:r>
      <w:r w:rsidR="006D26A1" w:rsidRPr="00EF56AD">
        <w:rPr>
          <w:lang w:val="lt-LT"/>
        </w:rPr>
        <w:t>iki</w:t>
      </w:r>
      <w:r w:rsidR="004326BB" w:rsidRPr="00EF56AD">
        <w:rPr>
          <w:lang w:val="lt-LT"/>
        </w:rPr>
        <w:t>o materialiojo turto 202</w:t>
      </w:r>
      <w:r w:rsidR="00E14629" w:rsidRPr="00EF56AD">
        <w:rPr>
          <w:lang w:val="lt-LT"/>
        </w:rPr>
        <w:t>2</w:t>
      </w:r>
      <w:r w:rsidR="0007511D" w:rsidRPr="00EF56AD">
        <w:rPr>
          <w:lang w:val="lt-LT"/>
        </w:rPr>
        <w:t xml:space="preserve"> m.</w:t>
      </w:r>
      <w:r w:rsidR="006D26A1" w:rsidRPr="00EF56AD">
        <w:rPr>
          <w:lang w:val="lt-LT"/>
        </w:rPr>
        <w:t xml:space="preserve"> iš Savivaldybės biudžeto lėšų</w:t>
      </w:r>
      <w:r w:rsidR="00B263A3" w:rsidRPr="00EF56AD">
        <w:rPr>
          <w:lang w:val="lt-LT"/>
        </w:rPr>
        <w:t xml:space="preserve"> </w:t>
      </w:r>
      <w:r w:rsidR="00BF4FB1" w:rsidRPr="00EF56AD">
        <w:rPr>
          <w:lang w:val="lt-LT"/>
        </w:rPr>
        <w:t>įsigyta</w:t>
      </w:r>
      <w:r w:rsidR="004326BB" w:rsidRPr="00EF56AD">
        <w:rPr>
          <w:lang w:val="lt-LT"/>
        </w:rPr>
        <w:t xml:space="preserve"> už </w:t>
      </w:r>
      <w:r w:rsidR="005D3287" w:rsidRPr="00EF56AD">
        <w:rPr>
          <w:lang w:val="lt-LT"/>
        </w:rPr>
        <w:t>58</w:t>
      </w:r>
      <w:r w:rsidR="00972C65" w:rsidRPr="00EF56AD">
        <w:rPr>
          <w:lang w:val="lt-LT"/>
        </w:rPr>
        <w:t>3912,24</w:t>
      </w:r>
      <w:r w:rsidR="004326BB" w:rsidRPr="00EF56AD">
        <w:rPr>
          <w:lang w:val="lt-LT"/>
        </w:rPr>
        <w:t xml:space="preserve"> Eur </w:t>
      </w:r>
    </w:p>
    <w:p w14:paraId="664A7F69" w14:textId="1CA04DEB" w:rsidR="0020372E" w:rsidRDefault="003C6077" w:rsidP="0020372E">
      <w:pPr>
        <w:jc w:val="both"/>
        <w:rPr>
          <w:lang w:val="lt-LT"/>
        </w:rPr>
      </w:pPr>
      <w:r w:rsidRPr="00EF56AD">
        <w:rPr>
          <w:lang w:val="lt-LT"/>
        </w:rPr>
        <w:t xml:space="preserve">119999,95 Eur </w:t>
      </w:r>
      <w:r w:rsidR="0020372E" w:rsidRPr="00EF56AD">
        <w:rPr>
          <w:lang w:val="lt-LT"/>
        </w:rPr>
        <w:t xml:space="preserve">panaudota </w:t>
      </w:r>
      <w:r w:rsidRPr="00EF56AD">
        <w:rPr>
          <w:lang w:val="lt-LT"/>
        </w:rPr>
        <w:t xml:space="preserve">iš </w:t>
      </w:r>
      <w:r w:rsidR="005B2890" w:rsidRPr="00EF56AD">
        <w:rPr>
          <w:lang w:val="lt-LT"/>
        </w:rPr>
        <w:t>„</w:t>
      </w:r>
      <w:r w:rsidRPr="00EF56AD">
        <w:rPr>
          <w:lang w:val="lt-LT"/>
        </w:rPr>
        <w:t>g</w:t>
      </w:r>
      <w:r w:rsidR="005B2890" w:rsidRPr="00EF56AD">
        <w:rPr>
          <w:lang w:val="lt-LT"/>
        </w:rPr>
        <w:t>yven</w:t>
      </w:r>
      <w:r w:rsidRPr="00EF56AD">
        <w:rPr>
          <w:lang w:val="lt-LT"/>
        </w:rPr>
        <w:t xml:space="preserve">tojų </w:t>
      </w:r>
      <w:r w:rsidR="005B2890" w:rsidRPr="00EF56AD">
        <w:rPr>
          <w:lang w:val="lt-LT"/>
        </w:rPr>
        <w:t>iniciatyvų</w:t>
      </w:r>
      <w:r w:rsidR="005B2890">
        <w:rPr>
          <w:lang w:val="lt-LT"/>
        </w:rPr>
        <w:t>, skirtų gyvenamajai aplinkai gerinti skatinimo“ priemonės</w:t>
      </w:r>
      <w:r w:rsidR="0020372E">
        <w:rPr>
          <w:lang w:val="lt-LT"/>
        </w:rPr>
        <w:t xml:space="preserve"> 9 savivaldybės biudžeto programos žaidimo aikštelių, </w:t>
      </w:r>
      <w:proofErr w:type="spellStart"/>
      <w:r w:rsidR="0020372E">
        <w:rPr>
          <w:lang w:val="lt-LT"/>
        </w:rPr>
        <w:t>multifunkcinės</w:t>
      </w:r>
      <w:proofErr w:type="spellEnd"/>
      <w:r w:rsidR="0020372E">
        <w:rPr>
          <w:lang w:val="lt-LT"/>
        </w:rPr>
        <w:t xml:space="preserve"> vaikų žaidimo aikštelės, treniruoklių, riedučių, krepšinio aikštelių įrengimui. 470999,38 Eur</w:t>
      </w:r>
      <w:r w:rsidR="00BB0A3F">
        <w:rPr>
          <w:lang w:val="lt-LT"/>
        </w:rPr>
        <w:t xml:space="preserve"> panaudota iš 8 programos lauko treniruoklių aikštelių įrengimui Klaipėdos rajono seniūnijose.</w:t>
      </w:r>
      <w:r w:rsidR="0020372E">
        <w:rPr>
          <w:lang w:val="lt-LT"/>
        </w:rPr>
        <w:t xml:space="preserve"> </w:t>
      </w:r>
    </w:p>
    <w:p w14:paraId="17EB0D3B" w14:textId="45F86BC0" w:rsidR="00397C69" w:rsidRPr="00B7599F" w:rsidRDefault="0020372E" w:rsidP="0020372E">
      <w:pPr>
        <w:ind w:firstLine="720"/>
        <w:jc w:val="both"/>
        <w:rPr>
          <w:lang w:val="lt-LT"/>
        </w:rPr>
      </w:pPr>
      <w:r>
        <w:rPr>
          <w:lang w:val="lt-LT"/>
        </w:rPr>
        <w:t xml:space="preserve"> </w:t>
      </w:r>
      <w:r w:rsidR="00397C69" w:rsidRPr="00B7599F">
        <w:rPr>
          <w:lang w:val="lt-LT"/>
        </w:rPr>
        <w:t>Materialinių verty</w:t>
      </w:r>
      <w:r w:rsidR="00661D44">
        <w:rPr>
          <w:lang w:val="lt-LT"/>
        </w:rPr>
        <w:t>bių inventorizacija atlikta 202</w:t>
      </w:r>
      <w:r w:rsidR="000E0F57">
        <w:rPr>
          <w:lang w:val="lt-LT"/>
        </w:rPr>
        <w:t>2</w:t>
      </w:r>
      <w:r w:rsidR="00397C69" w:rsidRPr="00B7599F">
        <w:rPr>
          <w:lang w:val="lt-LT"/>
        </w:rPr>
        <w:t xml:space="preserve"> m. lapkričio 30 d. būklei. Pertekliaus ir trūkumų nerasta.</w:t>
      </w:r>
    </w:p>
    <w:p w14:paraId="2F674E40" w14:textId="6BA7ABF6" w:rsidR="00397C69" w:rsidRPr="00B7599F" w:rsidRDefault="00397C69" w:rsidP="00FB2D03">
      <w:pPr>
        <w:jc w:val="both"/>
        <w:rPr>
          <w:lang w:val="lt-LT"/>
        </w:rPr>
      </w:pPr>
      <w:r w:rsidRPr="00B7599F">
        <w:rPr>
          <w:lang w:val="lt-LT"/>
        </w:rPr>
        <w:tab/>
      </w:r>
      <w:r w:rsidR="00FF0EC6">
        <w:rPr>
          <w:lang w:val="lt-LT"/>
        </w:rPr>
        <w:t xml:space="preserve">Tikslinių lėšų likutis </w:t>
      </w:r>
      <w:proofErr w:type="spellStart"/>
      <w:r w:rsidR="00FF0EC6">
        <w:rPr>
          <w:lang w:val="lt-LT"/>
        </w:rPr>
        <w:t>likutis</w:t>
      </w:r>
      <w:proofErr w:type="spellEnd"/>
      <w:r w:rsidR="00FF0EC6">
        <w:rPr>
          <w:lang w:val="lt-LT"/>
        </w:rPr>
        <w:t xml:space="preserve"> 2021 m. gruodžio 31 d.</w:t>
      </w:r>
      <w:r w:rsidR="002B6248">
        <w:rPr>
          <w:lang w:val="lt-LT"/>
        </w:rPr>
        <w:t>1132,61</w:t>
      </w:r>
      <w:r w:rsidR="00FF0EC6">
        <w:rPr>
          <w:lang w:val="lt-LT"/>
        </w:rPr>
        <w:t xml:space="preserve"> Eur. </w:t>
      </w:r>
      <w:r w:rsidR="006A2892" w:rsidRPr="00B7599F">
        <w:rPr>
          <w:lang w:val="lt-LT"/>
        </w:rPr>
        <w:t>P</w:t>
      </w:r>
      <w:r w:rsidR="00661D44">
        <w:rPr>
          <w:lang w:val="lt-LT"/>
        </w:rPr>
        <w:t>er 202</w:t>
      </w:r>
      <w:r w:rsidR="000E0F57">
        <w:rPr>
          <w:lang w:val="lt-LT"/>
        </w:rPr>
        <w:t>2</w:t>
      </w:r>
      <w:r w:rsidR="004E4594">
        <w:rPr>
          <w:lang w:val="lt-LT"/>
        </w:rPr>
        <w:t xml:space="preserve"> m.</w:t>
      </w:r>
      <w:r w:rsidR="00113CBD" w:rsidRPr="00B7599F">
        <w:rPr>
          <w:lang w:val="lt-LT"/>
        </w:rPr>
        <w:t xml:space="preserve"> tikslinių l</w:t>
      </w:r>
      <w:r w:rsidR="00333309" w:rsidRPr="00B7599F">
        <w:rPr>
          <w:lang w:val="lt-LT"/>
        </w:rPr>
        <w:t xml:space="preserve">ėšų gauta </w:t>
      </w:r>
      <w:r w:rsidR="002B6248">
        <w:rPr>
          <w:lang w:val="lt-LT"/>
        </w:rPr>
        <w:t>57600,38</w:t>
      </w:r>
      <w:r w:rsidR="005D7962" w:rsidRPr="00B7599F">
        <w:rPr>
          <w:lang w:val="lt-LT"/>
        </w:rPr>
        <w:t xml:space="preserve"> </w:t>
      </w:r>
      <w:r w:rsidR="00333309" w:rsidRPr="00B7599F">
        <w:rPr>
          <w:lang w:val="lt-LT"/>
        </w:rPr>
        <w:t>Eur</w:t>
      </w:r>
      <w:r w:rsidR="008D6BB4" w:rsidRPr="00B7599F">
        <w:rPr>
          <w:lang w:val="lt-LT"/>
        </w:rPr>
        <w:t xml:space="preserve">, panaudota </w:t>
      </w:r>
      <w:r w:rsidR="002B6248">
        <w:rPr>
          <w:lang w:val="lt-LT"/>
        </w:rPr>
        <w:t>30779,20</w:t>
      </w:r>
      <w:r w:rsidR="008D6BB4" w:rsidRPr="00B7599F">
        <w:rPr>
          <w:lang w:val="lt-LT"/>
        </w:rPr>
        <w:t xml:space="preserve"> Eur</w:t>
      </w:r>
      <w:r w:rsidR="004E4594">
        <w:rPr>
          <w:lang w:val="lt-LT"/>
        </w:rPr>
        <w:t>:</w:t>
      </w:r>
      <w:r w:rsidR="00D55899" w:rsidRPr="00B7599F">
        <w:rPr>
          <w:lang w:val="lt-LT"/>
        </w:rPr>
        <w:t xml:space="preserve"> </w:t>
      </w:r>
    </w:p>
    <w:p w14:paraId="2931C179" w14:textId="60EC10BF" w:rsidR="006A2892" w:rsidRPr="00B7599F" w:rsidRDefault="008D6BB4" w:rsidP="00A27D3D">
      <w:pPr>
        <w:tabs>
          <w:tab w:val="left" w:pos="993"/>
        </w:tabs>
        <w:ind w:firstLine="720"/>
        <w:jc w:val="both"/>
        <w:rPr>
          <w:lang w:val="lt-LT"/>
        </w:rPr>
      </w:pPr>
      <w:r w:rsidRPr="00B7599F">
        <w:rPr>
          <w:lang w:val="lt-LT"/>
        </w:rPr>
        <w:t>1</w:t>
      </w:r>
      <w:r w:rsidR="009B6FBE">
        <w:rPr>
          <w:lang w:val="lt-LT"/>
        </w:rPr>
        <w:t xml:space="preserve">. Iš valstybinės mokesčių inspekcijos gauta parama – </w:t>
      </w:r>
      <w:r w:rsidR="002B6248">
        <w:rPr>
          <w:lang w:val="lt-LT"/>
        </w:rPr>
        <w:t>205,49</w:t>
      </w:r>
      <w:r w:rsidR="009B6FBE">
        <w:rPr>
          <w:lang w:val="lt-LT"/>
        </w:rPr>
        <w:t xml:space="preserve"> Eur. </w:t>
      </w:r>
    </w:p>
    <w:p w14:paraId="74D7F8B9" w14:textId="311436B8" w:rsidR="006A2892" w:rsidRPr="00B7599F" w:rsidRDefault="00AE4841" w:rsidP="008D6BB4">
      <w:pPr>
        <w:jc w:val="both"/>
        <w:rPr>
          <w:lang w:val="lt-LT"/>
        </w:rPr>
      </w:pPr>
      <w:r w:rsidRPr="00B7599F">
        <w:rPr>
          <w:lang w:val="lt-LT"/>
        </w:rPr>
        <w:t xml:space="preserve"> </w:t>
      </w:r>
      <w:r w:rsidR="008D6BB4" w:rsidRPr="00B7599F">
        <w:rPr>
          <w:lang w:val="lt-LT"/>
        </w:rPr>
        <w:tab/>
        <w:t xml:space="preserve">2. </w:t>
      </w:r>
      <w:r w:rsidR="0055737E">
        <w:rPr>
          <w:lang w:val="lt-LT"/>
        </w:rPr>
        <w:t xml:space="preserve">Gautos lėšos </w:t>
      </w:r>
      <w:r w:rsidR="00E75878">
        <w:rPr>
          <w:lang w:val="lt-LT"/>
        </w:rPr>
        <w:t>iš rėmėjų</w:t>
      </w:r>
      <w:r w:rsidR="00A1308D">
        <w:rPr>
          <w:lang w:val="lt-LT"/>
        </w:rPr>
        <w:t xml:space="preserve"> – </w:t>
      </w:r>
      <w:r w:rsidR="00E75878">
        <w:rPr>
          <w:lang w:val="lt-LT"/>
        </w:rPr>
        <w:t>960</w:t>
      </w:r>
      <w:r w:rsidR="00A1308D">
        <w:rPr>
          <w:lang w:val="lt-LT"/>
        </w:rPr>
        <w:t xml:space="preserve"> Eur.</w:t>
      </w:r>
    </w:p>
    <w:p w14:paraId="5DE97E63" w14:textId="402AE315" w:rsidR="005D7962" w:rsidRDefault="00661D44" w:rsidP="004E4594">
      <w:pPr>
        <w:ind w:firstLine="720"/>
        <w:jc w:val="both"/>
        <w:rPr>
          <w:lang w:val="lt-LT"/>
        </w:rPr>
      </w:pPr>
      <w:r>
        <w:rPr>
          <w:lang w:val="lt-LT"/>
        </w:rPr>
        <w:t>Lėšų likutis 202</w:t>
      </w:r>
      <w:r w:rsidR="000E0F57">
        <w:rPr>
          <w:lang w:val="lt-LT"/>
        </w:rPr>
        <w:t>2</w:t>
      </w:r>
      <w:r w:rsidR="004E4594">
        <w:rPr>
          <w:lang w:val="lt-LT"/>
        </w:rPr>
        <w:t xml:space="preserve"> m.</w:t>
      </w:r>
      <w:r w:rsidR="004E4594" w:rsidRPr="00B7599F">
        <w:rPr>
          <w:lang w:val="lt-LT"/>
        </w:rPr>
        <w:t xml:space="preserve"> pabaigoje</w:t>
      </w:r>
      <w:r>
        <w:rPr>
          <w:lang w:val="lt-LT"/>
        </w:rPr>
        <w:t xml:space="preserve"> </w:t>
      </w:r>
      <w:r w:rsidR="004E4594">
        <w:rPr>
          <w:lang w:val="lt-LT"/>
        </w:rPr>
        <w:t xml:space="preserve"> Eur.</w:t>
      </w:r>
      <w:r w:rsidR="00E75878">
        <w:rPr>
          <w:lang w:val="lt-LT"/>
        </w:rPr>
        <w:t xml:space="preserve"> 27953,89 Eur.</w:t>
      </w:r>
    </w:p>
    <w:p w14:paraId="61A280AB" w14:textId="77777777" w:rsidR="004E4594" w:rsidRDefault="004E4594" w:rsidP="004E4594">
      <w:pPr>
        <w:ind w:firstLine="720"/>
        <w:jc w:val="both"/>
        <w:rPr>
          <w:lang w:val="lt-LT"/>
        </w:rPr>
      </w:pPr>
    </w:p>
    <w:p w14:paraId="322EFEC2" w14:textId="77777777" w:rsidR="005D7962" w:rsidRDefault="005D7962" w:rsidP="00BA5B31">
      <w:pPr>
        <w:jc w:val="both"/>
        <w:rPr>
          <w:lang w:val="lt-LT"/>
        </w:rPr>
      </w:pPr>
    </w:p>
    <w:p w14:paraId="4FF01BC3" w14:textId="072EA801" w:rsidR="0094334C" w:rsidRDefault="00AA5D27" w:rsidP="00BA5B31">
      <w:pPr>
        <w:jc w:val="both"/>
        <w:rPr>
          <w:lang w:val="lt-LT"/>
        </w:rPr>
      </w:pPr>
      <w:r>
        <w:rPr>
          <w:lang w:val="lt-LT"/>
        </w:rPr>
        <w:t>Direktor</w:t>
      </w:r>
      <w:r w:rsidR="00E05034">
        <w:rPr>
          <w:lang w:val="lt-LT"/>
        </w:rPr>
        <w:t>ius</w:t>
      </w:r>
      <w:r>
        <w:rPr>
          <w:lang w:val="lt-LT"/>
        </w:rPr>
        <w:t xml:space="preserve">                                                                                           </w:t>
      </w:r>
      <w:r w:rsidR="00AC0B34">
        <w:rPr>
          <w:lang w:val="lt-LT"/>
        </w:rPr>
        <w:t xml:space="preserve">                </w:t>
      </w:r>
      <w:r w:rsidR="007914A9">
        <w:rPr>
          <w:lang w:val="lt-LT"/>
        </w:rPr>
        <w:t xml:space="preserve">         </w:t>
      </w:r>
      <w:r w:rsidR="00E05034">
        <w:rPr>
          <w:lang w:val="lt-LT"/>
        </w:rPr>
        <w:t>Vaidas Liutikas</w:t>
      </w:r>
    </w:p>
    <w:p w14:paraId="4965E606" w14:textId="77777777" w:rsidR="00AA5D27" w:rsidRDefault="00AA5D27" w:rsidP="00BA5B31">
      <w:pPr>
        <w:jc w:val="both"/>
        <w:rPr>
          <w:lang w:val="lt-LT"/>
        </w:rPr>
      </w:pPr>
    </w:p>
    <w:p w14:paraId="65365A61" w14:textId="77777777" w:rsidR="001A67AE" w:rsidRDefault="001A67AE" w:rsidP="00BA5B31">
      <w:pPr>
        <w:jc w:val="both"/>
        <w:rPr>
          <w:lang w:val="lt-LT"/>
        </w:rPr>
      </w:pPr>
    </w:p>
    <w:p w14:paraId="71987B19" w14:textId="2B5FBA83" w:rsidR="00BF3803" w:rsidRDefault="00BF3803" w:rsidP="00BA5B31">
      <w:pPr>
        <w:jc w:val="both"/>
        <w:rPr>
          <w:lang w:val="lt-LT"/>
        </w:rPr>
      </w:pPr>
      <w:r>
        <w:rPr>
          <w:lang w:val="lt-LT"/>
        </w:rPr>
        <w:t xml:space="preserve">Centralizuotos biudžetinių įstaigų  buhalterinės apskaitos skyriaus </w:t>
      </w:r>
    </w:p>
    <w:p w14:paraId="71363226" w14:textId="4244E163" w:rsidR="008B26F6" w:rsidRPr="0065281D" w:rsidRDefault="00BF3803" w:rsidP="00BA5B31">
      <w:pPr>
        <w:jc w:val="both"/>
      </w:pPr>
      <w:r>
        <w:rPr>
          <w:lang w:val="lt-LT"/>
        </w:rPr>
        <w:t>Vedėja</w:t>
      </w:r>
      <w:r w:rsidR="00AA5D27">
        <w:rPr>
          <w:lang w:val="lt-LT"/>
        </w:rPr>
        <w:t xml:space="preserve">                                           </w:t>
      </w:r>
      <w:r w:rsidR="0033510D">
        <w:rPr>
          <w:lang w:val="lt-LT"/>
        </w:rPr>
        <w:t xml:space="preserve">                        </w:t>
      </w:r>
      <w:r w:rsidR="00AA5D27">
        <w:rPr>
          <w:lang w:val="lt-LT"/>
        </w:rPr>
        <w:t xml:space="preserve">            </w:t>
      </w:r>
      <w:r w:rsidR="0057536D">
        <w:rPr>
          <w:lang w:val="lt-LT"/>
        </w:rPr>
        <w:t xml:space="preserve">         </w:t>
      </w:r>
      <w:r w:rsidR="007914A9">
        <w:rPr>
          <w:lang w:val="lt-LT"/>
        </w:rPr>
        <w:t xml:space="preserve">        </w:t>
      </w:r>
      <w:r>
        <w:rPr>
          <w:lang w:val="lt-LT"/>
        </w:rPr>
        <w:t xml:space="preserve">                       </w:t>
      </w:r>
      <w:r w:rsidR="007914A9">
        <w:rPr>
          <w:lang w:val="lt-LT"/>
        </w:rPr>
        <w:t xml:space="preserve"> </w:t>
      </w:r>
      <w:r w:rsidR="001E1296">
        <w:rPr>
          <w:lang w:val="lt-LT"/>
        </w:rPr>
        <w:t xml:space="preserve">Viktorija </w:t>
      </w:r>
      <w:proofErr w:type="spellStart"/>
      <w:r w:rsidR="001E1296">
        <w:rPr>
          <w:lang w:val="lt-LT"/>
        </w:rPr>
        <w:t>Kaprizkina</w:t>
      </w:r>
      <w:proofErr w:type="spellEnd"/>
    </w:p>
    <w:p w14:paraId="472EBFC2" w14:textId="77777777" w:rsidR="008B26F6" w:rsidRPr="008B26F6" w:rsidRDefault="008B26F6" w:rsidP="008B26F6">
      <w:pPr>
        <w:rPr>
          <w:lang w:val="lt-LT"/>
        </w:rPr>
      </w:pPr>
    </w:p>
    <w:p w14:paraId="677F5B4D" w14:textId="77777777" w:rsidR="008B26F6" w:rsidRPr="008B26F6" w:rsidRDefault="008B26F6" w:rsidP="008B26F6">
      <w:pPr>
        <w:rPr>
          <w:lang w:val="lt-LT"/>
        </w:rPr>
      </w:pPr>
    </w:p>
    <w:p w14:paraId="1BDE9368" w14:textId="77777777" w:rsidR="00964136" w:rsidRDefault="00964136" w:rsidP="008B26F6">
      <w:pPr>
        <w:rPr>
          <w:lang w:val="lt-LT"/>
        </w:rPr>
      </w:pPr>
    </w:p>
    <w:p w14:paraId="44C9CEFA" w14:textId="77777777" w:rsidR="00964136" w:rsidRDefault="00964136" w:rsidP="008B26F6">
      <w:pPr>
        <w:rPr>
          <w:lang w:val="lt-LT"/>
        </w:rPr>
      </w:pPr>
    </w:p>
    <w:p w14:paraId="0D1630A1" w14:textId="77777777" w:rsidR="00964136" w:rsidRDefault="00964136" w:rsidP="008B26F6">
      <w:pPr>
        <w:rPr>
          <w:lang w:val="lt-LT"/>
        </w:rPr>
      </w:pPr>
    </w:p>
    <w:p w14:paraId="275441DE" w14:textId="77777777" w:rsidR="005A439C" w:rsidRPr="008B26F6" w:rsidRDefault="005A439C" w:rsidP="008B26F6">
      <w:pPr>
        <w:rPr>
          <w:lang w:val="lt-LT"/>
        </w:rPr>
      </w:pPr>
    </w:p>
    <w:p w14:paraId="666FB005" w14:textId="77777777" w:rsidR="008B26F6" w:rsidRDefault="008B26F6" w:rsidP="008B26F6">
      <w:pPr>
        <w:rPr>
          <w:lang w:val="lt-LT"/>
        </w:rPr>
      </w:pPr>
    </w:p>
    <w:p w14:paraId="65C0AFDE" w14:textId="7B64C5D7" w:rsidR="00BC768F" w:rsidRPr="008B26F6" w:rsidRDefault="00A1308D" w:rsidP="008B26F6">
      <w:pPr>
        <w:rPr>
          <w:lang w:val="lt-LT"/>
        </w:rPr>
      </w:pPr>
      <w:r>
        <w:rPr>
          <w:lang w:val="lt-LT"/>
        </w:rPr>
        <w:t>Daiva Butkienė</w:t>
      </w:r>
      <w:r w:rsidR="009873D3">
        <w:rPr>
          <w:lang w:val="lt-LT"/>
        </w:rPr>
        <w:t xml:space="preserve">, </w:t>
      </w:r>
      <w:r>
        <w:rPr>
          <w:lang w:val="lt-LT"/>
        </w:rPr>
        <w:t xml:space="preserve">tel. </w:t>
      </w:r>
      <w:r w:rsidR="009873D3">
        <w:rPr>
          <w:lang w:val="lt-LT"/>
        </w:rPr>
        <w:t>8 6</w:t>
      </w:r>
      <w:r>
        <w:rPr>
          <w:lang w:val="lt-LT"/>
        </w:rPr>
        <w:t>59</w:t>
      </w:r>
      <w:r w:rsidR="009873D3">
        <w:rPr>
          <w:lang w:val="lt-LT"/>
        </w:rPr>
        <w:t xml:space="preserve"> </w:t>
      </w:r>
      <w:r>
        <w:rPr>
          <w:lang w:val="lt-LT"/>
        </w:rPr>
        <w:t>47103</w:t>
      </w:r>
      <w:r w:rsidR="00E121BA">
        <w:rPr>
          <w:lang w:val="lt-LT"/>
        </w:rPr>
        <w:t xml:space="preserve"> </w:t>
      </w:r>
      <w:r w:rsidR="008B26F6">
        <w:rPr>
          <w:lang w:val="lt-LT"/>
        </w:rPr>
        <w:t xml:space="preserve">, </w:t>
      </w:r>
      <w:proofErr w:type="spellStart"/>
      <w:r>
        <w:rPr>
          <w:lang w:val="lt-LT"/>
        </w:rPr>
        <w:t>daiva.butkiene</w:t>
      </w:r>
      <w:proofErr w:type="spellEnd"/>
      <w:r>
        <w:t>@krcb</w:t>
      </w:r>
      <w:r w:rsidR="005F08AB">
        <w:t>.lt</w:t>
      </w:r>
    </w:p>
    <w:sectPr w:rsidR="00BC768F" w:rsidRPr="008B26F6" w:rsidSect="00435692">
      <w:headerReference w:type="even" r:id="rId8"/>
      <w:headerReference w:type="default" r:id="rId9"/>
      <w:pgSz w:w="12240" w:h="15840" w:code="1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1DDB" w14:textId="77777777" w:rsidR="004871C3" w:rsidRDefault="004871C3">
      <w:r>
        <w:separator/>
      </w:r>
    </w:p>
  </w:endnote>
  <w:endnote w:type="continuationSeparator" w:id="0">
    <w:p w14:paraId="38A52722" w14:textId="77777777" w:rsidR="004871C3" w:rsidRDefault="0048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9881" w14:textId="77777777" w:rsidR="004871C3" w:rsidRDefault="004871C3">
      <w:r>
        <w:separator/>
      </w:r>
    </w:p>
  </w:footnote>
  <w:footnote w:type="continuationSeparator" w:id="0">
    <w:p w14:paraId="0235016B" w14:textId="77777777" w:rsidR="004871C3" w:rsidRDefault="0048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62B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5189E0" w14:textId="77777777" w:rsidR="00D710A8" w:rsidRDefault="00D710A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1F44" w14:textId="77777777" w:rsidR="00D710A8" w:rsidRDefault="00D710A8" w:rsidP="00AC0B3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873D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EA40BB" w14:textId="77777777" w:rsidR="00D710A8" w:rsidRDefault="00D710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DC7"/>
    <w:multiLevelType w:val="hybridMultilevel"/>
    <w:tmpl w:val="B282DA88"/>
    <w:lvl w:ilvl="0" w:tplc="83528A5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A43F4"/>
    <w:multiLevelType w:val="hybridMultilevel"/>
    <w:tmpl w:val="59162EC8"/>
    <w:lvl w:ilvl="0" w:tplc="C930B9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385256"/>
    <w:multiLevelType w:val="hybridMultilevel"/>
    <w:tmpl w:val="3194467E"/>
    <w:lvl w:ilvl="0" w:tplc="8BAC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61492"/>
    <w:multiLevelType w:val="hybridMultilevel"/>
    <w:tmpl w:val="5A888368"/>
    <w:lvl w:ilvl="0" w:tplc="8B2A6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0C3693"/>
    <w:multiLevelType w:val="hybridMultilevel"/>
    <w:tmpl w:val="F086FA60"/>
    <w:lvl w:ilvl="0" w:tplc="22FA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5162A"/>
    <w:multiLevelType w:val="hybridMultilevel"/>
    <w:tmpl w:val="D60AF184"/>
    <w:lvl w:ilvl="0" w:tplc="E3AA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27EC8"/>
    <w:multiLevelType w:val="hybridMultilevel"/>
    <w:tmpl w:val="7340BCA2"/>
    <w:lvl w:ilvl="0" w:tplc="297037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7C147D9"/>
    <w:multiLevelType w:val="hybridMultilevel"/>
    <w:tmpl w:val="263423A4"/>
    <w:lvl w:ilvl="0" w:tplc="6BA8A5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9E43A9"/>
    <w:multiLevelType w:val="hybridMultilevel"/>
    <w:tmpl w:val="0F103024"/>
    <w:lvl w:ilvl="0" w:tplc="E920F658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9" w15:restartNumberingAfterBreak="0">
    <w:nsid w:val="2C7C41CD"/>
    <w:multiLevelType w:val="hybridMultilevel"/>
    <w:tmpl w:val="55E82D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361"/>
    <w:multiLevelType w:val="hybridMultilevel"/>
    <w:tmpl w:val="058A0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805F6"/>
    <w:multiLevelType w:val="hybridMultilevel"/>
    <w:tmpl w:val="33444348"/>
    <w:lvl w:ilvl="0" w:tplc="4284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D3C26"/>
    <w:multiLevelType w:val="hybridMultilevel"/>
    <w:tmpl w:val="BC36D416"/>
    <w:lvl w:ilvl="0" w:tplc="44CC9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997566"/>
    <w:multiLevelType w:val="hybridMultilevel"/>
    <w:tmpl w:val="7E66A2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82340">
      <w:start w:val="2009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30EAE"/>
    <w:multiLevelType w:val="hybridMultilevel"/>
    <w:tmpl w:val="464ADEEC"/>
    <w:lvl w:ilvl="0" w:tplc="7EBC8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6539CD"/>
    <w:multiLevelType w:val="hybridMultilevel"/>
    <w:tmpl w:val="54DA891E"/>
    <w:lvl w:ilvl="0" w:tplc="14765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158B6"/>
    <w:multiLevelType w:val="hybridMultilevel"/>
    <w:tmpl w:val="5CF48B02"/>
    <w:lvl w:ilvl="0" w:tplc="1176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316550"/>
    <w:multiLevelType w:val="hybridMultilevel"/>
    <w:tmpl w:val="2F2E3C9A"/>
    <w:lvl w:ilvl="0" w:tplc="7502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E780F"/>
    <w:multiLevelType w:val="hybridMultilevel"/>
    <w:tmpl w:val="4F585AEC"/>
    <w:lvl w:ilvl="0" w:tplc="83A6FC5A">
      <w:start w:val="1"/>
      <w:numFmt w:val="decimal"/>
      <w:lvlText w:val="%1."/>
      <w:lvlJc w:val="left"/>
      <w:pPr>
        <w:tabs>
          <w:tab w:val="num" w:pos="1080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31CF8"/>
    <w:multiLevelType w:val="hybridMultilevel"/>
    <w:tmpl w:val="A7D41C2C"/>
    <w:lvl w:ilvl="0" w:tplc="49D27110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8"/>
  </w:num>
  <w:num w:numId="5">
    <w:abstractNumId w:val="15"/>
  </w:num>
  <w:num w:numId="6">
    <w:abstractNumId w:val="2"/>
  </w:num>
  <w:num w:numId="7">
    <w:abstractNumId w:val="13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19"/>
  </w:num>
  <w:num w:numId="14">
    <w:abstractNumId w:val="11"/>
  </w:num>
  <w:num w:numId="15">
    <w:abstractNumId w:val="9"/>
  </w:num>
  <w:num w:numId="16">
    <w:abstractNumId w:val="4"/>
  </w:num>
  <w:num w:numId="17">
    <w:abstractNumId w:val="6"/>
  </w:num>
  <w:num w:numId="18">
    <w:abstractNumId w:val="17"/>
  </w:num>
  <w:num w:numId="19">
    <w:abstractNumId w:val="16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A8"/>
    <w:rsid w:val="00006CFE"/>
    <w:rsid w:val="00014CFA"/>
    <w:rsid w:val="00033EC2"/>
    <w:rsid w:val="0004080E"/>
    <w:rsid w:val="00043A01"/>
    <w:rsid w:val="0005256A"/>
    <w:rsid w:val="00060952"/>
    <w:rsid w:val="00062944"/>
    <w:rsid w:val="00062963"/>
    <w:rsid w:val="000719AD"/>
    <w:rsid w:val="0007511D"/>
    <w:rsid w:val="0008071B"/>
    <w:rsid w:val="00085023"/>
    <w:rsid w:val="00087DB5"/>
    <w:rsid w:val="00091319"/>
    <w:rsid w:val="000952CC"/>
    <w:rsid w:val="000A0197"/>
    <w:rsid w:val="000A1CB8"/>
    <w:rsid w:val="000A46E6"/>
    <w:rsid w:val="000B123B"/>
    <w:rsid w:val="000B1899"/>
    <w:rsid w:val="000B1D63"/>
    <w:rsid w:val="000B1E67"/>
    <w:rsid w:val="000B3A85"/>
    <w:rsid w:val="000B40E5"/>
    <w:rsid w:val="000C2184"/>
    <w:rsid w:val="000C59DB"/>
    <w:rsid w:val="000D041E"/>
    <w:rsid w:val="000D1923"/>
    <w:rsid w:val="000D4855"/>
    <w:rsid w:val="000E0F57"/>
    <w:rsid w:val="000E1068"/>
    <w:rsid w:val="000E276B"/>
    <w:rsid w:val="000E3F7C"/>
    <w:rsid w:val="000E6F41"/>
    <w:rsid w:val="000E7348"/>
    <w:rsid w:val="000F4D08"/>
    <w:rsid w:val="000F4F4B"/>
    <w:rsid w:val="000F6CCB"/>
    <w:rsid w:val="00101165"/>
    <w:rsid w:val="00113CBD"/>
    <w:rsid w:val="00117654"/>
    <w:rsid w:val="0012168D"/>
    <w:rsid w:val="0012530C"/>
    <w:rsid w:val="00141F1C"/>
    <w:rsid w:val="001462DA"/>
    <w:rsid w:val="0015040D"/>
    <w:rsid w:val="00150749"/>
    <w:rsid w:val="0017004B"/>
    <w:rsid w:val="0017752E"/>
    <w:rsid w:val="0018349F"/>
    <w:rsid w:val="00186C38"/>
    <w:rsid w:val="00196F8B"/>
    <w:rsid w:val="001A0D6A"/>
    <w:rsid w:val="001A67AE"/>
    <w:rsid w:val="001B408C"/>
    <w:rsid w:val="001B61DF"/>
    <w:rsid w:val="001C1EE0"/>
    <w:rsid w:val="001C222E"/>
    <w:rsid w:val="001D0B9F"/>
    <w:rsid w:val="001D3F61"/>
    <w:rsid w:val="001E08F9"/>
    <w:rsid w:val="001E1296"/>
    <w:rsid w:val="001F5310"/>
    <w:rsid w:val="0020019A"/>
    <w:rsid w:val="0020372E"/>
    <w:rsid w:val="0020375A"/>
    <w:rsid w:val="00204FA6"/>
    <w:rsid w:val="00204FB1"/>
    <w:rsid w:val="002054F1"/>
    <w:rsid w:val="00211128"/>
    <w:rsid w:val="00216696"/>
    <w:rsid w:val="0022148D"/>
    <w:rsid w:val="00222A30"/>
    <w:rsid w:val="0023388A"/>
    <w:rsid w:val="002437AC"/>
    <w:rsid w:val="00245330"/>
    <w:rsid w:val="00246AAB"/>
    <w:rsid w:val="00250159"/>
    <w:rsid w:val="00257C78"/>
    <w:rsid w:val="002634B5"/>
    <w:rsid w:val="00266789"/>
    <w:rsid w:val="002717D7"/>
    <w:rsid w:val="00277D27"/>
    <w:rsid w:val="002862C5"/>
    <w:rsid w:val="00290155"/>
    <w:rsid w:val="00291843"/>
    <w:rsid w:val="0029300E"/>
    <w:rsid w:val="002936F7"/>
    <w:rsid w:val="00297ECD"/>
    <w:rsid w:val="002A2266"/>
    <w:rsid w:val="002A395A"/>
    <w:rsid w:val="002A424A"/>
    <w:rsid w:val="002A46EA"/>
    <w:rsid w:val="002A5E42"/>
    <w:rsid w:val="002A6360"/>
    <w:rsid w:val="002B0408"/>
    <w:rsid w:val="002B080F"/>
    <w:rsid w:val="002B0929"/>
    <w:rsid w:val="002B2E12"/>
    <w:rsid w:val="002B5479"/>
    <w:rsid w:val="002B6248"/>
    <w:rsid w:val="002C757E"/>
    <w:rsid w:val="002D044A"/>
    <w:rsid w:val="002D04D2"/>
    <w:rsid w:val="002D0B19"/>
    <w:rsid w:val="002D237D"/>
    <w:rsid w:val="002D37D2"/>
    <w:rsid w:val="002D418C"/>
    <w:rsid w:val="002D4681"/>
    <w:rsid w:val="002D6315"/>
    <w:rsid w:val="002F531A"/>
    <w:rsid w:val="00301DED"/>
    <w:rsid w:val="00304ABB"/>
    <w:rsid w:val="00305F7B"/>
    <w:rsid w:val="003328D4"/>
    <w:rsid w:val="00333309"/>
    <w:rsid w:val="00333D21"/>
    <w:rsid w:val="003345C2"/>
    <w:rsid w:val="0033510D"/>
    <w:rsid w:val="003360FA"/>
    <w:rsid w:val="0033638C"/>
    <w:rsid w:val="0034078D"/>
    <w:rsid w:val="00342564"/>
    <w:rsid w:val="00346EF1"/>
    <w:rsid w:val="00354E9E"/>
    <w:rsid w:val="00366823"/>
    <w:rsid w:val="00367AC7"/>
    <w:rsid w:val="00367DCF"/>
    <w:rsid w:val="00374E29"/>
    <w:rsid w:val="0038260A"/>
    <w:rsid w:val="003840C7"/>
    <w:rsid w:val="003874A1"/>
    <w:rsid w:val="00387C4A"/>
    <w:rsid w:val="00392B51"/>
    <w:rsid w:val="00392FCB"/>
    <w:rsid w:val="0039352B"/>
    <w:rsid w:val="00393AA9"/>
    <w:rsid w:val="0039540C"/>
    <w:rsid w:val="00397C69"/>
    <w:rsid w:val="003A1CA8"/>
    <w:rsid w:val="003A1CB8"/>
    <w:rsid w:val="003A4E93"/>
    <w:rsid w:val="003B3949"/>
    <w:rsid w:val="003B5869"/>
    <w:rsid w:val="003C01D7"/>
    <w:rsid w:val="003C198B"/>
    <w:rsid w:val="003C6077"/>
    <w:rsid w:val="003D2335"/>
    <w:rsid w:val="003D2DB8"/>
    <w:rsid w:val="003D527E"/>
    <w:rsid w:val="003D79A8"/>
    <w:rsid w:val="003F1320"/>
    <w:rsid w:val="003F3C10"/>
    <w:rsid w:val="00402297"/>
    <w:rsid w:val="00403819"/>
    <w:rsid w:val="00403C90"/>
    <w:rsid w:val="00406F59"/>
    <w:rsid w:val="004172D2"/>
    <w:rsid w:val="004269FE"/>
    <w:rsid w:val="00431BD2"/>
    <w:rsid w:val="004326BB"/>
    <w:rsid w:val="00435692"/>
    <w:rsid w:val="00443071"/>
    <w:rsid w:val="00446EB4"/>
    <w:rsid w:val="0044737F"/>
    <w:rsid w:val="00452D33"/>
    <w:rsid w:val="00457D9C"/>
    <w:rsid w:val="00467DF2"/>
    <w:rsid w:val="004707AA"/>
    <w:rsid w:val="0047113F"/>
    <w:rsid w:val="004740D8"/>
    <w:rsid w:val="0048479E"/>
    <w:rsid w:val="004847FB"/>
    <w:rsid w:val="00486D7B"/>
    <w:rsid w:val="004871C3"/>
    <w:rsid w:val="004874E3"/>
    <w:rsid w:val="004912D9"/>
    <w:rsid w:val="0049343D"/>
    <w:rsid w:val="00493BF4"/>
    <w:rsid w:val="004A1406"/>
    <w:rsid w:val="004B1B3F"/>
    <w:rsid w:val="004B2EA8"/>
    <w:rsid w:val="004B419B"/>
    <w:rsid w:val="004C0784"/>
    <w:rsid w:val="004C21B5"/>
    <w:rsid w:val="004E28F6"/>
    <w:rsid w:val="004E4594"/>
    <w:rsid w:val="004F1BA1"/>
    <w:rsid w:val="004F1ED3"/>
    <w:rsid w:val="004F2AB7"/>
    <w:rsid w:val="004F3626"/>
    <w:rsid w:val="004F41B0"/>
    <w:rsid w:val="004F55F6"/>
    <w:rsid w:val="00500C1E"/>
    <w:rsid w:val="005062FC"/>
    <w:rsid w:val="0051091C"/>
    <w:rsid w:val="00511D9B"/>
    <w:rsid w:val="0051770B"/>
    <w:rsid w:val="00525F69"/>
    <w:rsid w:val="00530420"/>
    <w:rsid w:val="00530C78"/>
    <w:rsid w:val="005310FC"/>
    <w:rsid w:val="00531D17"/>
    <w:rsid w:val="0054036A"/>
    <w:rsid w:val="00546148"/>
    <w:rsid w:val="00550F4E"/>
    <w:rsid w:val="005546A6"/>
    <w:rsid w:val="00556C64"/>
    <w:rsid w:val="0055737E"/>
    <w:rsid w:val="00561937"/>
    <w:rsid w:val="0056461F"/>
    <w:rsid w:val="00564844"/>
    <w:rsid w:val="005676B4"/>
    <w:rsid w:val="005744F1"/>
    <w:rsid w:val="0057536D"/>
    <w:rsid w:val="00582AD2"/>
    <w:rsid w:val="005918C4"/>
    <w:rsid w:val="0059484D"/>
    <w:rsid w:val="00597D3B"/>
    <w:rsid w:val="005A0095"/>
    <w:rsid w:val="005A2A98"/>
    <w:rsid w:val="005A439C"/>
    <w:rsid w:val="005A52D8"/>
    <w:rsid w:val="005A5423"/>
    <w:rsid w:val="005A71C6"/>
    <w:rsid w:val="005B2890"/>
    <w:rsid w:val="005B33CD"/>
    <w:rsid w:val="005C3D99"/>
    <w:rsid w:val="005C4EBB"/>
    <w:rsid w:val="005C6B69"/>
    <w:rsid w:val="005D3287"/>
    <w:rsid w:val="005D3A33"/>
    <w:rsid w:val="005D7962"/>
    <w:rsid w:val="005E0B9C"/>
    <w:rsid w:val="005E5B4B"/>
    <w:rsid w:val="005E5D64"/>
    <w:rsid w:val="005E628E"/>
    <w:rsid w:val="005F08AB"/>
    <w:rsid w:val="00602BF2"/>
    <w:rsid w:val="0061301E"/>
    <w:rsid w:val="00613A03"/>
    <w:rsid w:val="006152AB"/>
    <w:rsid w:val="006216CD"/>
    <w:rsid w:val="00625E46"/>
    <w:rsid w:val="006338AC"/>
    <w:rsid w:val="00637638"/>
    <w:rsid w:val="00637F93"/>
    <w:rsid w:val="00651087"/>
    <w:rsid w:val="006513AB"/>
    <w:rsid w:val="0065281D"/>
    <w:rsid w:val="00653070"/>
    <w:rsid w:val="00653CAD"/>
    <w:rsid w:val="00660902"/>
    <w:rsid w:val="00661D44"/>
    <w:rsid w:val="00663D94"/>
    <w:rsid w:val="006672AE"/>
    <w:rsid w:val="00667573"/>
    <w:rsid w:val="00673C59"/>
    <w:rsid w:val="00684763"/>
    <w:rsid w:val="00685815"/>
    <w:rsid w:val="006943BC"/>
    <w:rsid w:val="006A19DA"/>
    <w:rsid w:val="006A2892"/>
    <w:rsid w:val="006A5AB8"/>
    <w:rsid w:val="006A787C"/>
    <w:rsid w:val="006B1C92"/>
    <w:rsid w:val="006B2762"/>
    <w:rsid w:val="006B6495"/>
    <w:rsid w:val="006C0925"/>
    <w:rsid w:val="006C67E9"/>
    <w:rsid w:val="006D1B89"/>
    <w:rsid w:val="006D26A1"/>
    <w:rsid w:val="006D2F93"/>
    <w:rsid w:val="006D5546"/>
    <w:rsid w:val="006E6BB5"/>
    <w:rsid w:val="006F14D4"/>
    <w:rsid w:val="006F2333"/>
    <w:rsid w:val="00704309"/>
    <w:rsid w:val="007063FE"/>
    <w:rsid w:val="007069AE"/>
    <w:rsid w:val="0070782C"/>
    <w:rsid w:val="00711C6A"/>
    <w:rsid w:val="0071317D"/>
    <w:rsid w:val="007167EC"/>
    <w:rsid w:val="00716BBB"/>
    <w:rsid w:val="00717B42"/>
    <w:rsid w:val="007258AB"/>
    <w:rsid w:val="00733FEA"/>
    <w:rsid w:val="00744947"/>
    <w:rsid w:val="0074525A"/>
    <w:rsid w:val="00745729"/>
    <w:rsid w:val="00746A2E"/>
    <w:rsid w:val="00747EAB"/>
    <w:rsid w:val="0075000B"/>
    <w:rsid w:val="00750391"/>
    <w:rsid w:val="0075408D"/>
    <w:rsid w:val="00763A8D"/>
    <w:rsid w:val="00766174"/>
    <w:rsid w:val="007736A2"/>
    <w:rsid w:val="00782E16"/>
    <w:rsid w:val="00790506"/>
    <w:rsid w:val="007914A9"/>
    <w:rsid w:val="00793FAC"/>
    <w:rsid w:val="007A6948"/>
    <w:rsid w:val="007A78F7"/>
    <w:rsid w:val="007D4478"/>
    <w:rsid w:val="007D483A"/>
    <w:rsid w:val="007E1E73"/>
    <w:rsid w:val="007E4F02"/>
    <w:rsid w:val="007F0E68"/>
    <w:rsid w:val="007F1A95"/>
    <w:rsid w:val="007F2D13"/>
    <w:rsid w:val="007F3C09"/>
    <w:rsid w:val="0080250F"/>
    <w:rsid w:val="00811D40"/>
    <w:rsid w:val="00825C91"/>
    <w:rsid w:val="00825F02"/>
    <w:rsid w:val="00827ED2"/>
    <w:rsid w:val="00832BE1"/>
    <w:rsid w:val="008377D6"/>
    <w:rsid w:val="00840FE0"/>
    <w:rsid w:val="00844B36"/>
    <w:rsid w:val="0084650E"/>
    <w:rsid w:val="008475E6"/>
    <w:rsid w:val="00855400"/>
    <w:rsid w:val="00862D87"/>
    <w:rsid w:val="00863A8C"/>
    <w:rsid w:val="00867257"/>
    <w:rsid w:val="00890A18"/>
    <w:rsid w:val="00890D88"/>
    <w:rsid w:val="0089177F"/>
    <w:rsid w:val="008A4C7E"/>
    <w:rsid w:val="008B26F6"/>
    <w:rsid w:val="008B3B4F"/>
    <w:rsid w:val="008B6490"/>
    <w:rsid w:val="008C2AAA"/>
    <w:rsid w:val="008C6F5C"/>
    <w:rsid w:val="008D059C"/>
    <w:rsid w:val="008D6BB4"/>
    <w:rsid w:val="008E11BE"/>
    <w:rsid w:val="008E3571"/>
    <w:rsid w:val="008E61D6"/>
    <w:rsid w:val="008E70C0"/>
    <w:rsid w:val="008E7BFB"/>
    <w:rsid w:val="008E7EEA"/>
    <w:rsid w:val="008F3F4A"/>
    <w:rsid w:val="008F68C1"/>
    <w:rsid w:val="00900893"/>
    <w:rsid w:val="00902488"/>
    <w:rsid w:val="00912309"/>
    <w:rsid w:val="009155EB"/>
    <w:rsid w:val="0092762F"/>
    <w:rsid w:val="0093182E"/>
    <w:rsid w:val="0094334C"/>
    <w:rsid w:val="0094644F"/>
    <w:rsid w:val="0095101B"/>
    <w:rsid w:val="00962102"/>
    <w:rsid w:val="00964136"/>
    <w:rsid w:val="00964D9E"/>
    <w:rsid w:val="00964EA6"/>
    <w:rsid w:val="00967ECC"/>
    <w:rsid w:val="00970CB5"/>
    <w:rsid w:val="00972C65"/>
    <w:rsid w:val="009777E5"/>
    <w:rsid w:val="009873D3"/>
    <w:rsid w:val="00987405"/>
    <w:rsid w:val="00987F46"/>
    <w:rsid w:val="009906BF"/>
    <w:rsid w:val="00994EEC"/>
    <w:rsid w:val="009A56FE"/>
    <w:rsid w:val="009B19CD"/>
    <w:rsid w:val="009B2B18"/>
    <w:rsid w:val="009B6FBE"/>
    <w:rsid w:val="009C0586"/>
    <w:rsid w:val="009C1976"/>
    <w:rsid w:val="009C3917"/>
    <w:rsid w:val="009C67D6"/>
    <w:rsid w:val="009D1713"/>
    <w:rsid w:val="009D72B3"/>
    <w:rsid w:val="009E07A6"/>
    <w:rsid w:val="009E729B"/>
    <w:rsid w:val="009F2789"/>
    <w:rsid w:val="009F5916"/>
    <w:rsid w:val="009F6E69"/>
    <w:rsid w:val="00A01096"/>
    <w:rsid w:val="00A010D1"/>
    <w:rsid w:val="00A02A5D"/>
    <w:rsid w:val="00A03990"/>
    <w:rsid w:val="00A12D9A"/>
    <w:rsid w:val="00A1308D"/>
    <w:rsid w:val="00A15CDF"/>
    <w:rsid w:val="00A166F5"/>
    <w:rsid w:val="00A21CC8"/>
    <w:rsid w:val="00A27D3D"/>
    <w:rsid w:val="00A411B9"/>
    <w:rsid w:val="00A45389"/>
    <w:rsid w:val="00A61230"/>
    <w:rsid w:val="00A645A9"/>
    <w:rsid w:val="00A66625"/>
    <w:rsid w:val="00A736FD"/>
    <w:rsid w:val="00A757F3"/>
    <w:rsid w:val="00A83006"/>
    <w:rsid w:val="00A9212E"/>
    <w:rsid w:val="00A95FA8"/>
    <w:rsid w:val="00A96340"/>
    <w:rsid w:val="00A97269"/>
    <w:rsid w:val="00A97FD4"/>
    <w:rsid w:val="00AA1AFB"/>
    <w:rsid w:val="00AA2C0A"/>
    <w:rsid w:val="00AA4EBD"/>
    <w:rsid w:val="00AA5D27"/>
    <w:rsid w:val="00AB0300"/>
    <w:rsid w:val="00AB0860"/>
    <w:rsid w:val="00AB1475"/>
    <w:rsid w:val="00AC0B34"/>
    <w:rsid w:val="00AC16D5"/>
    <w:rsid w:val="00AC5448"/>
    <w:rsid w:val="00AD409B"/>
    <w:rsid w:val="00AD6A6B"/>
    <w:rsid w:val="00AE4841"/>
    <w:rsid w:val="00AF6DE9"/>
    <w:rsid w:val="00B002D4"/>
    <w:rsid w:val="00B029C3"/>
    <w:rsid w:val="00B1002D"/>
    <w:rsid w:val="00B126C4"/>
    <w:rsid w:val="00B12F8F"/>
    <w:rsid w:val="00B151B5"/>
    <w:rsid w:val="00B17E58"/>
    <w:rsid w:val="00B2224B"/>
    <w:rsid w:val="00B23F3F"/>
    <w:rsid w:val="00B263A3"/>
    <w:rsid w:val="00B276FB"/>
    <w:rsid w:val="00B278BA"/>
    <w:rsid w:val="00B36975"/>
    <w:rsid w:val="00B45E3A"/>
    <w:rsid w:val="00B45F65"/>
    <w:rsid w:val="00B47B06"/>
    <w:rsid w:val="00B56FA8"/>
    <w:rsid w:val="00B573E3"/>
    <w:rsid w:val="00B6231C"/>
    <w:rsid w:val="00B631BA"/>
    <w:rsid w:val="00B66633"/>
    <w:rsid w:val="00B74127"/>
    <w:rsid w:val="00B7599F"/>
    <w:rsid w:val="00B8259F"/>
    <w:rsid w:val="00B828A5"/>
    <w:rsid w:val="00B8292B"/>
    <w:rsid w:val="00B85860"/>
    <w:rsid w:val="00B95274"/>
    <w:rsid w:val="00B953AD"/>
    <w:rsid w:val="00BA010B"/>
    <w:rsid w:val="00BA5B31"/>
    <w:rsid w:val="00BB0A3F"/>
    <w:rsid w:val="00BB1897"/>
    <w:rsid w:val="00BB310F"/>
    <w:rsid w:val="00BB5288"/>
    <w:rsid w:val="00BC3CE4"/>
    <w:rsid w:val="00BC5CA6"/>
    <w:rsid w:val="00BC768F"/>
    <w:rsid w:val="00BD1F79"/>
    <w:rsid w:val="00BD2FE9"/>
    <w:rsid w:val="00BD4F49"/>
    <w:rsid w:val="00BE0182"/>
    <w:rsid w:val="00BE1C83"/>
    <w:rsid w:val="00BE1F48"/>
    <w:rsid w:val="00BE557B"/>
    <w:rsid w:val="00BE6083"/>
    <w:rsid w:val="00BF2EC6"/>
    <w:rsid w:val="00BF3803"/>
    <w:rsid w:val="00BF48EA"/>
    <w:rsid w:val="00BF4FB1"/>
    <w:rsid w:val="00BF5B0C"/>
    <w:rsid w:val="00C00721"/>
    <w:rsid w:val="00C04AC4"/>
    <w:rsid w:val="00C06751"/>
    <w:rsid w:val="00C10C68"/>
    <w:rsid w:val="00C1285E"/>
    <w:rsid w:val="00C1527C"/>
    <w:rsid w:val="00C21840"/>
    <w:rsid w:val="00C24B24"/>
    <w:rsid w:val="00C2523D"/>
    <w:rsid w:val="00C27A35"/>
    <w:rsid w:val="00C33DBA"/>
    <w:rsid w:val="00C35E73"/>
    <w:rsid w:val="00C4055E"/>
    <w:rsid w:val="00C440C7"/>
    <w:rsid w:val="00C5763F"/>
    <w:rsid w:val="00C67E01"/>
    <w:rsid w:val="00C73B46"/>
    <w:rsid w:val="00C748A8"/>
    <w:rsid w:val="00C76264"/>
    <w:rsid w:val="00C77D3D"/>
    <w:rsid w:val="00C81F0C"/>
    <w:rsid w:val="00C826F1"/>
    <w:rsid w:val="00C9573D"/>
    <w:rsid w:val="00CA556B"/>
    <w:rsid w:val="00CB0873"/>
    <w:rsid w:val="00CB20F4"/>
    <w:rsid w:val="00CB287D"/>
    <w:rsid w:val="00CB4631"/>
    <w:rsid w:val="00CB564C"/>
    <w:rsid w:val="00CB67DC"/>
    <w:rsid w:val="00CE18B9"/>
    <w:rsid w:val="00CE1EA5"/>
    <w:rsid w:val="00CE4081"/>
    <w:rsid w:val="00CE721D"/>
    <w:rsid w:val="00CF0795"/>
    <w:rsid w:val="00D04E07"/>
    <w:rsid w:val="00D0796A"/>
    <w:rsid w:val="00D12AE2"/>
    <w:rsid w:val="00D170A0"/>
    <w:rsid w:val="00D31593"/>
    <w:rsid w:val="00D31B7A"/>
    <w:rsid w:val="00D32520"/>
    <w:rsid w:val="00D41869"/>
    <w:rsid w:val="00D4207E"/>
    <w:rsid w:val="00D43462"/>
    <w:rsid w:val="00D44846"/>
    <w:rsid w:val="00D47249"/>
    <w:rsid w:val="00D53A66"/>
    <w:rsid w:val="00D55899"/>
    <w:rsid w:val="00D5765C"/>
    <w:rsid w:val="00D60A96"/>
    <w:rsid w:val="00D62692"/>
    <w:rsid w:val="00D62768"/>
    <w:rsid w:val="00D67ACE"/>
    <w:rsid w:val="00D710A8"/>
    <w:rsid w:val="00D7268D"/>
    <w:rsid w:val="00D741DF"/>
    <w:rsid w:val="00D745BA"/>
    <w:rsid w:val="00D82B93"/>
    <w:rsid w:val="00D849BC"/>
    <w:rsid w:val="00D8638B"/>
    <w:rsid w:val="00D90EB0"/>
    <w:rsid w:val="00D91711"/>
    <w:rsid w:val="00D95B1F"/>
    <w:rsid w:val="00DA47C3"/>
    <w:rsid w:val="00DB42CD"/>
    <w:rsid w:val="00DB47F5"/>
    <w:rsid w:val="00DB6F9C"/>
    <w:rsid w:val="00DC2346"/>
    <w:rsid w:val="00DC48A5"/>
    <w:rsid w:val="00DD5373"/>
    <w:rsid w:val="00DE5C3D"/>
    <w:rsid w:val="00DF1645"/>
    <w:rsid w:val="00DF5711"/>
    <w:rsid w:val="00E006DB"/>
    <w:rsid w:val="00E046D8"/>
    <w:rsid w:val="00E05034"/>
    <w:rsid w:val="00E05497"/>
    <w:rsid w:val="00E121BA"/>
    <w:rsid w:val="00E14629"/>
    <w:rsid w:val="00E1635A"/>
    <w:rsid w:val="00E17838"/>
    <w:rsid w:val="00E24368"/>
    <w:rsid w:val="00E32E3A"/>
    <w:rsid w:val="00E34CD9"/>
    <w:rsid w:val="00E35087"/>
    <w:rsid w:val="00E35FAD"/>
    <w:rsid w:val="00E43F9E"/>
    <w:rsid w:val="00E60FE3"/>
    <w:rsid w:val="00E624D5"/>
    <w:rsid w:val="00E62B34"/>
    <w:rsid w:val="00E63FE2"/>
    <w:rsid w:val="00E6553A"/>
    <w:rsid w:val="00E6701B"/>
    <w:rsid w:val="00E70AE4"/>
    <w:rsid w:val="00E70FDF"/>
    <w:rsid w:val="00E75878"/>
    <w:rsid w:val="00E80470"/>
    <w:rsid w:val="00E90E29"/>
    <w:rsid w:val="00EA4ED4"/>
    <w:rsid w:val="00EB3F63"/>
    <w:rsid w:val="00EB6E6C"/>
    <w:rsid w:val="00EC130B"/>
    <w:rsid w:val="00ED0D99"/>
    <w:rsid w:val="00ED38A4"/>
    <w:rsid w:val="00EE763C"/>
    <w:rsid w:val="00EF3BB5"/>
    <w:rsid w:val="00EF56AD"/>
    <w:rsid w:val="00F1602C"/>
    <w:rsid w:val="00F17AC4"/>
    <w:rsid w:val="00F2044B"/>
    <w:rsid w:val="00F26E5B"/>
    <w:rsid w:val="00F316AC"/>
    <w:rsid w:val="00F318D1"/>
    <w:rsid w:val="00F32147"/>
    <w:rsid w:val="00F32E4F"/>
    <w:rsid w:val="00F33830"/>
    <w:rsid w:val="00F355FA"/>
    <w:rsid w:val="00F36AFD"/>
    <w:rsid w:val="00F40675"/>
    <w:rsid w:val="00F4301D"/>
    <w:rsid w:val="00F470A8"/>
    <w:rsid w:val="00F56BE9"/>
    <w:rsid w:val="00F60256"/>
    <w:rsid w:val="00F60A1B"/>
    <w:rsid w:val="00F611FE"/>
    <w:rsid w:val="00F65123"/>
    <w:rsid w:val="00F66F11"/>
    <w:rsid w:val="00F711B6"/>
    <w:rsid w:val="00F80C1B"/>
    <w:rsid w:val="00F91435"/>
    <w:rsid w:val="00F95B6A"/>
    <w:rsid w:val="00FA39F5"/>
    <w:rsid w:val="00FB2D03"/>
    <w:rsid w:val="00FC12DC"/>
    <w:rsid w:val="00FC1D0F"/>
    <w:rsid w:val="00FC3E36"/>
    <w:rsid w:val="00FC5A10"/>
    <w:rsid w:val="00FC6581"/>
    <w:rsid w:val="00FE1FE7"/>
    <w:rsid w:val="00FE3BFD"/>
    <w:rsid w:val="00FE6FE5"/>
    <w:rsid w:val="00FF0EC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AE15"/>
  <w15:docId w15:val="{06660BD4-3CE6-45AB-9366-82F8575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C35E7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AC0B34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AC0B34"/>
  </w:style>
  <w:style w:type="character" w:styleId="Hipersaitas">
    <w:name w:val="Hyperlink"/>
    <w:rsid w:val="00BC768F"/>
    <w:rPr>
      <w:color w:val="0000FF"/>
      <w:u w:val="single"/>
    </w:rPr>
  </w:style>
  <w:style w:type="character" w:customStyle="1" w:styleId="Bodytext2">
    <w:name w:val="Body text (2)_"/>
    <w:link w:val="Bodytext20"/>
    <w:rsid w:val="00B7599F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B7599F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66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1EF-6F4C-466F-BEFB-550F8A4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3571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R</vt:lpstr>
      <vt:lpstr>KLAIPĖDOS R</vt:lpstr>
    </vt:vector>
  </TitlesOfParts>
  <Company>Mokykla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R</dc:title>
  <dc:creator>rasa</dc:creator>
  <cp:lastModifiedBy>Daiva Butkienė</cp:lastModifiedBy>
  <cp:revision>2</cp:revision>
  <cp:lastPrinted>2023-01-16T14:46:00Z</cp:lastPrinted>
  <dcterms:created xsi:type="dcterms:W3CDTF">2023-01-19T07:17:00Z</dcterms:created>
  <dcterms:modified xsi:type="dcterms:W3CDTF">2023-01-19T07:17:00Z</dcterms:modified>
</cp:coreProperties>
</file>